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5B1E" w14:textId="77777777" w:rsidR="00B35AEF" w:rsidRPr="00B35AEF" w:rsidRDefault="00070E33" w:rsidP="00504271">
      <w:pPr>
        <w:tabs>
          <w:tab w:val="left" w:pos="4740"/>
        </w:tabs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B35AEF">
        <w:rPr>
          <w:rFonts w:ascii="Arial" w:hAnsi="Arial" w:cs="Arial"/>
          <w:b/>
          <w:sz w:val="48"/>
          <w:szCs w:val="48"/>
        </w:rPr>
        <w:t xml:space="preserve">BASES </w:t>
      </w:r>
    </w:p>
    <w:p w14:paraId="657D5022" w14:textId="044AF9A1" w:rsidR="00F42E1A" w:rsidRPr="00B35AEF" w:rsidRDefault="00C4506E" w:rsidP="00504271">
      <w:pPr>
        <w:tabs>
          <w:tab w:val="left" w:pos="4740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BECA MUNICIPAL</w:t>
      </w:r>
      <w:r w:rsidR="00087670">
        <w:rPr>
          <w:rFonts w:ascii="Arial" w:hAnsi="Arial" w:cs="Arial"/>
          <w:b/>
          <w:sz w:val="36"/>
          <w:szCs w:val="36"/>
        </w:rPr>
        <w:t xml:space="preserve"> DE EDUCACIÓN SUPERIOR</w:t>
      </w:r>
      <w:r>
        <w:rPr>
          <w:rFonts w:ascii="Arial" w:hAnsi="Arial" w:cs="Arial"/>
          <w:b/>
          <w:sz w:val="36"/>
          <w:szCs w:val="36"/>
        </w:rPr>
        <w:t xml:space="preserve"> 202</w:t>
      </w:r>
      <w:r w:rsidR="00087670">
        <w:rPr>
          <w:rFonts w:ascii="Arial" w:hAnsi="Arial" w:cs="Arial"/>
          <w:b/>
          <w:sz w:val="36"/>
          <w:szCs w:val="36"/>
        </w:rPr>
        <w:t>5</w:t>
      </w:r>
    </w:p>
    <w:p w14:paraId="13781813" w14:textId="77777777" w:rsidR="00F463AC" w:rsidRDefault="00F463AC" w:rsidP="00504271">
      <w:pPr>
        <w:tabs>
          <w:tab w:val="left" w:pos="4740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1403DB7" w14:textId="77777777" w:rsidR="00070E33" w:rsidRDefault="001E4715" w:rsidP="00504271">
      <w:pPr>
        <w:tabs>
          <w:tab w:val="left" w:pos="4740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463AC">
        <w:rPr>
          <w:rFonts w:ascii="Arial" w:hAnsi="Arial" w:cs="Arial"/>
          <w:b/>
          <w:u w:val="single"/>
        </w:rPr>
        <w:t>CONVOCATORIA</w:t>
      </w:r>
    </w:p>
    <w:p w14:paraId="188C3A6C" w14:textId="77777777" w:rsidR="0002079B" w:rsidRPr="00F463AC" w:rsidRDefault="0002079B" w:rsidP="00504271">
      <w:pPr>
        <w:tabs>
          <w:tab w:val="left" w:pos="4740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6AA09C4" w14:textId="10882AF9" w:rsidR="00E2496C" w:rsidRPr="00F463AC" w:rsidRDefault="001E4715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>La Ilustre Municipalidad de Penco</w:t>
      </w:r>
      <w:r w:rsidR="00694346">
        <w:rPr>
          <w:rFonts w:ascii="Arial" w:hAnsi="Arial" w:cs="Arial"/>
        </w:rPr>
        <w:t xml:space="preserve">, a través de su Dirección de Desarrollo Comunitario, </w:t>
      </w:r>
      <w:r w:rsidR="007A0D88" w:rsidRPr="00F463AC">
        <w:rPr>
          <w:rFonts w:ascii="Arial" w:hAnsi="Arial" w:cs="Arial"/>
        </w:rPr>
        <w:t xml:space="preserve">convoca a los estudiantes </w:t>
      </w:r>
      <w:r w:rsidR="00087670">
        <w:rPr>
          <w:rFonts w:ascii="Arial" w:hAnsi="Arial" w:cs="Arial"/>
        </w:rPr>
        <w:t xml:space="preserve">de educación superior </w:t>
      </w:r>
      <w:r w:rsidR="007A0D88" w:rsidRPr="00F463AC">
        <w:rPr>
          <w:rFonts w:ascii="Arial" w:hAnsi="Arial" w:cs="Arial"/>
        </w:rPr>
        <w:t xml:space="preserve">de la comuna de Penco a postular al beneficio de la Beca Municipal </w:t>
      </w:r>
      <w:r w:rsidR="00504FF6">
        <w:rPr>
          <w:rFonts w:ascii="Arial" w:hAnsi="Arial" w:cs="Arial"/>
        </w:rPr>
        <w:t>año 202</w:t>
      </w:r>
      <w:r w:rsidR="00087670">
        <w:rPr>
          <w:rFonts w:ascii="Arial" w:hAnsi="Arial" w:cs="Arial"/>
        </w:rPr>
        <w:t>5</w:t>
      </w:r>
      <w:r w:rsidR="007A0D88" w:rsidRPr="00F463AC">
        <w:rPr>
          <w:rFonts w:ascii="Arial" w:hAnsi="Arial" w:cs="Arial"/>
        </w:rPr>
        <w:t>.</w:t>
      </w:r>
    </w:p>
    <w:p w14:paraId="544582F3" w14:textId="77777777" w:rsidR="00F463AC" w:rsidRPr="00F463AC" w:rsidRDefault="00F463AC" w:rsidP="00504271">
      <w:pPr>
        <w:spacing w:after="0" w:line="240" w:lineRule="auto"/>
        <w:jc w:val="both"/>
        <w:rPr>
          <w:rFonts w:ascii="Arial" w:hAnsi="Arial" w:cs="Arial"/>
        </w:rPr>
      </w:pPr>
    </w:p>
    <w:p w14:paraId="09BD853D" w14:textId="77777777" w:rsidR="00583F03" w:rsidRDefault="00583F03" w:rsidP="0050427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463AC">
        <w:rPr>
          <w:rFonts w:ascii="Arial" w:hAnsi="Arial" w:cs="Arial"/>
          <w:b/>
          <w:u w:val="single"/>
        </w:rPr>
        <w:t>DESTINATARIOS</w:t>
      </w:r>
    </w:p>
    <w:p w14:paraId="46AD2A49" w14:textId="77777777" w:rsidR="0002079B" w:rsidRPr="00F463AC" w:rsidRDefault="0002079B" w:rsidP="0050427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C3C040A" w14:textId="77777777" w:rsidR="00583F03" w:rsidRPr="00F463AC" w:rsidRDefault="007A0D88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>E</w:t>
      </w:r>
      <w:r w:rsidR="0017341E" w:rsidRPr="00F463AC">
        <w:rPr>
          <w:rFonts w:ascii="Arial" w:hAnsi="Arial" w:cs="Arial"/>
        </w:rPr>
        <w:t>studiante</w:t>
      </w:r>
      <w:r w:rsidR="00CD4506" w:rsidRPr="00F463AC">
        <w:rPr>
          <w:rFonts w:ascii="Arial" w:hAnsi="Arial" w:cs="Arial"/>
        </w:rPr>
        <w:t>s</w:t>
      </w:r>
      <w:r w:rsidR="00576F2D" w:rsidRPr="00F463AC">
        <w:rPr>
          <w:rFonts w:ascii="Arial" w:hAnsi="Arial" w:cs="Arial"/>
        </w:rPr>
        <w:t xml:space="preserve"> que ingresen o se encuentren</w:t>
      </w:r>
      <w:r w:rsidR="001729AF" w:rsidRPr="00F463AC">
        <w:rPr>
          <w:rFonts w:ascii="Arial" w:hAnsi="Arial" w:cs="Arial"/>
        </w:rPr>
        <w:t xml:space="preserve"> en educación s</w:t>
      </w:r>
      <w:r w:rsidR="0017341E" w:rsidRPr="00F463AC">
        <w:rPr>
          <w:rFonts w:ascii="Arial" w:hAnsi="Arial" w:cs="Arial"/>
        </w:rPr>
        <w:t>uperior</w:t>
      </w:r>
      <w:r w:rsidR="00576F2D" w:rsidRPr="00F463AC">
        <w:rPr>
          <w:rFonts w:ascii="Arial" w:hAnsi="Arial" w:cs="Arial"/>
        </w:rPr>
        <w:t>,</w:t>
      </w:r>
      <w:r w:rsidR="0017341E" w:rsidRPr="00F463AC">
        <w:rPr>
          <w:rFonts w:ascii="Arial" w:hAnsi="Arial" w:cs="Arial"/>
        </w:rPr>
        <w:t xml:space="preserve"> con </w:t>
      </w:r>
      <w:r w:rsidR="000D149E" w:rsidRPr="00F463AC">
        <w:rPr>
          <w:rFonts w:ascii="Arial" w:hAnsi="Arial" w:cs="Arial"/>
        </w:rPr>
        <w:t>residencia</w:t>
      </w:r>
      <w:r w:rsidR="0017341E" w:rsidRPr="00F463AC">
        <w:rPr>
          <w:rFonts w:ascii="Arial" w:hAnsi="Arial" w:cs="Arial"/>
        </w:rPr>
        <w:t xml:space="preserve"> en la comuna de Penco</w:t>
      </w:r>
      <w:r w:rsidR="001F25FB" w:rsidRPr="00F463AC">
        <w:rPr>
          <w:rFonts w:ascii="Arial" w:hAnsi="Arial" w:cs="Arial"/>
        </w:rPr>
        <w:t>,</w:t>
      </w:r>
      <w:r w:rsidR="0017341E" w:rsidRPr="00F463AC">
        <w:rPr>
          <w:rFonts w:ascii="Arial" w:hAnsi="Arial" w:cs="Arial"/>
        </w:rPr>
        <w:t xml:space="preserve"> que posean un </w:t>
      </w:r>
      <w:r w:rsidR="001E2F37" w:rsidRPr="00F463AC">
        <w:rPr>
          <w:rFonts w:ascii="Arial" w:hAnsi="Arial" w:cs="Arial"/>
        </w:rPr>
        <w:t xml:space="preserve">alto </w:t>
      </w:r>
      <w:r w:rsidR="0017341E" w:rsidRPr="00F463AC">
        <w:rPr>
          <w:rFonts w:ascii="Arial" w:hAnsi="Arial" w:cs="Arial"/>
        </w:rPr>
        <w:t>rendimiento académico</w:t>
      </w:r>
      <w:r w:rsidR="001E2F37" w:rsidRPr="00F463AC">
        <w:rPr>
          <w:rFonts w:ascii="Arial" w:hAnsi="Arial" w:cs="Arial"/>
        </w:rPr>
        <w:t xml:space="preserve"> y </w:t>
      </w:r>
      <w:r w:rsidR="0017341E" w:rsidRPr="00F463AC">
        <w:rPr>
          <w:rFonts w:ascii="Arial" w:hAnsi="Arial" w:cs="Arial"/>
        </w:rPr>
        <w:t xml:space="preserve">que su situación socioeconómica </w:t>
      </w:r>
      <w:r w:rsidR="00E236DD" w:rsidRPr="00F463AC">
        <w:rPr>
          <w:rFonts w:ascii="Arial" w:hAnsi="Arial" w:cs="Arial"/>
        </w:rPr>
        <w:t>lo amerite</w:t>
      </w:r>
      <w:r w:rsidR="0017341E" w:rsidRPr="00F463AC">
        <w:rPr>
          <w:rFonts w:ascii="Arial" w:hAnsi="Arial" w:cs="Arial"/>
        </w:rPr>
        <w:t>.</w:t>
      </w:r>
    </w:p>
    <w:p w14:paraId="2573E573" w14:textId="77777777" w:rsidR="00E2496C" w:rsidRPr="00F463AC" w:rsidRDefault="00E2496C" w:rsidP="00504271">
      <w:pPr>
        <w:spacing w:after="0" w:line="240" w:lineRule="auto"/>
        <w:jc w:val="both"/>
        <w:rPr>
          <w:rFonts w:ascii="Arial" w:hAnsi="Arial" w:cs="Arial"/>
        </w:rPr>
      </w:pPr>
    </w:p>
    <w:p w14:paraId="6A364351" w14:textId="77777777" w:rsidR="001E2F37" w:rsidRPr="00F463AC" w:rsidRDefault="001E2F37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>Para efectos de esta Beca quedan excluidos de postular aquellos funcionarios municipales de planta, contrata u honorarios de la</w:t>
      </w:r>
      <w:r w:rsidR="00AB5351" w:rsidRPr="00F463AC">
        <w:rPr>
          <w:rFonts w:ascii="Arial" w:hAnsi="Arial" w:cs="Arial"/>
        </w:rPr>
        <w:t xml:space="preserve"> Ilustre Municipalidad de Penco y t</w:t>
      </w:r>
      <w:r w:rsidR="00CF2085" w:rsidRPr="00F463AC">
        <w:rPr>
          <w:rFonts w:ascii="Arial" w:hAnsi="Arial" w:cs="Arial"/>
        </w:rPr>
        <w:t xml:space="preserve">odo aquel que se encuentre </w:t>
      </w:r>
      <w:r w:rsidRPr="00F463AC">
        <w:rPr>
          <w:rFonts w:ascii="Arial" w:hAnsi="Arial" w:cs="Arial"/>
        </w:rPr>
        <w:t xml:space="preserve">en posesión de un </w:t>
      </w:r>
      <w:r w:rsidR="00CF2085" w:rsidRPr="00F463AC">
        <w:rPr>
          <w:rFonts w:ascii="Arial" w:hAnsi="Arial" w:cs="Arial"/>
        </w:rPr>
        <w:t>t</w:t>
      </w:r>
      <w:r w:rsidRPr="00F463AC">
        <w:rPr>
          <w:rFonts w:ascii="Arial" w:hAnsi="Arial" w:cs="Arial"/>
        </w:rPr>
        <w:t>ítulo profesional.</w:t>
      </w:r>
    </w:p>
    <w:p w14:paraId="3EC172C3" w14:textId="77777777" w:rsidR="0017341E" w:rsidRDefault="0017341E" w:rsidP="00504271">
      <w:pPr>
        <w:spacing w:after="0" w:line="240" w:lineRule="auto"/>
        <w:jc w:val="both"/>
        <w:rPr>
          <w:rFonts w:ascii="Arial" w:hAnsi="Arial" w:cs="Arial"/>
        </w:rPr>
      </w:pPr>
    </w:p>
    <w:p w14:paraId="1E5C71BE" w14:textId="77777777" w:rsidR="0017341E" w:rsidRDefault="0017341E" w:rsidP="0050427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463AC">
        <w:rPr>
          <w:rFonts w:ascii="Arial" w:hAnsi="Arial" w:cs="Arial"/>
          <w:b/>
          <w:u w:val="single"/>
        </w:rPr>
        <w:t>CARACTERÍSTICA</w:t>
      </w:r>
      <w:r w:rsidR="001729AF" w:rsidRPr="00F463AC">
        <w:rPr>
          <w:rFonts w:ascii="Arial" w:hAnsi="Arial" w:cs="Arial"/>
          <w:b/>
          <w:u w:val="single"/>
        </w:rPr>
        <w:t>S</w:t>
      </w:r>
    </w:p>
    <w:p w14:paraId="5B8443C3" w14:textId="77777777" w:rsidR="0002079B" w:rsidRPr="00F463AC" w:rsidRDefault="0002079B" w:rsidP="0050427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C288373" w14:textId="77777777" w:rsidR="00E2496C" w:rsidRPr="00F463AC" w:rsidRDefault="0017341E" w:rsidP="00504271">
      <w:pPr>
        <w:spacing w:after="0" w:line="240" w:lineRule="auto"/>
        <w:jc w:val="both"/>
        <w:rPr>
          <w:rFonts w:ascii="Arial" w:hAnsi="Arial" w:cs="Arial"/>
          <w:b/>
        </w:rPr>
      </w:pPr>
      <w:r w:rsidRPr="00F463AC">
        <w:rPr>
          <w:rFonts w:ascii="Arial" w:hAnsi="Arial" w:cs="Arial"/>
        </w:rPr>
        <w:t xml:space="preserve">La Beca Municipal, es una iniciativa de la Ilustre Municipalidad de Penco, cuyo propósito, es además de ayudar económicamente a sus seleccionados, estimular la continuidad de estudios superiores junto a la </w:t>
      </w:r>
      <w:r w:rsidRPr="00F463AC">
        <w:rPr>
          <w:rFonts w:ascii="Arial" w:hAnsi="Arial" w:cs="Arial"/>
          <w:b/>
        </w:rPr>
        <w:t>corresponsabilid</w:t>
      </w:r>
      <w:r w:rsidR="002D4057" w:rsidRPr="00F463AC">
        <w:rPr>
          <w:rFonts w:ascii="Arial" w:hAnsi="Arial" w:cs="Arial"/>
          <w:b/>
        </w:rPr>
        <w:t>ad y solidaridad para la comuna</w:t>
      </w:r>
      <w:r w:rsidR="00CC373A" w:rsidRPr="00F463AC">
        <w:rPr>
          <w:rFonts w:ascii="Arial" w:hAnsi="Arial" w:cs="Arial"/>
          <w:b/>
        </w:rPr>
        <w:t>.</w:t>
      </w:r>
    </w:p>
    <w:p w14:paraId="3947DD65" w14:textId="77777777" w:rsidR="00CC373A" w:rsidRPr="00F463AC" w:rsidRDefault="00CC373A" w:rsidP="00504271">
      <w:pPr>
        <w:spacing w:after="0" w:line="240" w:lineRule="auto"/>
        <w:jc w:val="both"/>
        <w:rPr>
          <w:rFonts w:ascii="Arial" w:hAnsi="Arial" w:cs="Arial"/>
        </w:rPr>
      </w:pPr>
    </w:p>
    <w:p w14:paraId="15054708" w14:textId="77777777" w:rsidR="0017341E" w:rsidRPr="00F463AC" w:rsidRDefault="0017341E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 xml:space="preserve">La Beca </w:t>
      </w:r>
      <w:r w:rsidR="00504FF6">
        <w:rPr>
          <w:rFonts w:ascii="Arial" w:hAnsi="Arial" w:cs="Arial"/>
        </w:rPr>
        <w:t>s</w:t>
      </w:r>
      <w:r w:rsidR="00D524CF" w:rsidRPr="00F463AC">
        <w:rPr>
          <w:rFonts w:ascii="Arial" w:hAnsi="Arial" w:cs="Arial"/>
        </w:rPr>
        <w:t xml:space="preserve">e otorga una vez al año </w:t>
      </w:r>
      <w:r w:rsidR="00504FF6">
        <w:rPr>
          <w:rFonts w:ascii="Arial" w:hAnsi="Arial" w:cs="Arial"/>
        </w:rPr>
        <w:t xml:space="preserve">y consiste en un aporte económico entregada en una sola cuota </w:t>
      </w:r>
      <w:r w:rsidR="00D524CF" w:rsidRPr="00F463AC">
        <w:rPr>
          <w:rFonts w:ascii="Arial" w:hAnsi="Arial" w:cs="Arial"/>
        </w:rPr>
        <w:t>de</w:t>
      </w:r>
      <w:r w:rsidR="007312F3">
        <w:rPr>
          <w:rFonts w:ascii="Arial" w:hAnsi="Arial" w:cs="Arial"/>
        </w:rPr>
        <w:t xml:space="preserve"> libre disponibilidad </w:t>
      </w:r>
      <w:r w:rsidRPr="00F463AC">
        <w:rPr>
          <w:rFonts w:ascii="Arial" w:hAnsi="Arial" w:cs="Arial"/>
        </w:rPr>
        <w:t xml:space="preserve">para </w:t>
      </w:r>
      <w:r w:rsidR="007312F3">
        <w:rPr>
          <w:rFonts w:ascii="Arial" w:hAnsi="Arial" w:cs="Arial"/>
        </w:rPr>
        <w:t xml:space="preserve">sus </w:t>
      </w:r>
      <w:r w:rsidRPr="00F463AC">
        <w:rPr>
          <w:rFonts w:ascii="Arial" w:hAnsi="Arial" w:cs="Arial"/>
        </w:rPr>
        <w:t xml:space="preserve">gastos </w:t>
      </w:r>
      <w:r w:rsidR="007312F3">
        <w:rPr>
          <w:rFonts w:ascii="Arial" w:hAnsi="Arial" w:cs="Arial"/>
        </w:rPr>
        <w:t>educacionales (</w:t>
      </w:r>
      <w:r w:rsidRPr="00F463AC">
        <w:rPr>
          <w:rFonts w:ascii="Arial" w:hAnsi="Arial" w:cs="Arial"/>
        </w:rPr>
        <w:t xml:space="preserve">materiales de estudio, colegiatura, transporte, parte de los gastos de matrícula, entre otros), a estudiantes que cursen estudios en Universidades, Institutos Profesionales, Centros de Formación Técnica </w:t>
      </w:r>
      <w:r w:rsidR="001F25FB" w:rsidRPr="00F463AC">
        <w:rPr>
          <w:rFonts w:ascii="Arial" w:hAnsi="Arial" w:cs="Arial"/>
        </w:rPr>
        <w:t>reconocidas por el Ministerio de Educación</w:t>
      </w:r>
      <w:r w:rsidR="00A24830" w:rsidRPr="00F463AC">
        <w:rPr>
          <w:rFonts w:ascii="Arial" w:hAnsi="Arial" w:cs="Arial"/>
        </w:rPr>
        <w:t>.</w:t>
      </w:r>
    </w:p>
    <w:p w14:paraId="0682C17F" w14:textId="77777777" w:rsidR="00504271" w:rsidRPr="00F463AC" w:rsidRDefault="00504271" w:rsidP="00504271">
      <w:pPr>
        <w:spacing w:after="0" w:line="240" w:lineRule="auto"/>
        <w:jc w:val="both"/>
        <w:rPr>
          <w:rFonts w:ascii="Arial" w:hAnsi="Arial" w:cs="Arial"/>
        </w:rPr>
      </w:pPr>
    </w:p>
    <w:p w14:paraId="6145D277" w14:textId="77777777" w:rsidR="00465AF9" w:rsidRPr="00F463AC" w:rsidRDefault="00465AF9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 xml:space="preserve">Para estos efectos, </w:t>
      </w:r>
      <w:r w:rsidR="001F25FB" w:rsidRPr="00F463AC">
        <w:rPr>
          <w:rFonts w:ascii="Arial" w:hAnsi="Arial" w:cs="Arial"/>
          <w:b/>
        </w:rPr>
        <w:t>no</w:t>
      </w:r>
      <w:r w:rsidRPr="00F463AC">
        <w:rPr>
          <w:rFonts w:ascii="Arial" w:hAnsi="Arial" w:cs="Arial"/>
        </w:rPr>
        <w:t xml:space="preserve"> </w:t>
      </w:r>
      <w:r w:rsidRPr="00F463AC">
        <w:rPr>
          <w:rFonts w:ascii="Arial" w:hAnsi="Arial" w:cs="Arial"/>
          <w:b/>
        </w:rPr>
        <w:t>se considera</w:t>
      </w:r>
      <w:r w:rsidRPr="00F463AC">
        <w:rPr>
          <w:rFonts w:ascii="Arial" w:hAnsi="Arial" w:cs="Arial"/>
        </w:rPr>
        <w:t xml:space="preserve"> como período de estudio el tiempo que es utilizado en el desarrollo de memorias y/o prácticas profesionales</w:t>
      </w:r>
      <w:r w:rsidR="001F25FB" w:rsidRPr="00F463AC">
        <w:rPr>
          <w:rFonts w:ascii="Arial" w:hAnsi="Arial" w:cs="Arial"/>
        </w:rPr>
        <w:t>.</w:t>
      </w:r>
    </w:p>
    <w:p w14:paraId="4EA81B50" w14:textId="77777777" w:rsidR="0017341E" w:rsidRPr="00F463AC" w:rsidRDefault="0017341E" w:rsidP="00504271">
      <w:pPr>
        <w:spacing w:after="0" w:line="240" w:lineRule="auto"/>
        <w:jc w:val="both"/>
        <w:rPr>
          <w:rFonts w:ascii="Arial" w:hAnsi="Arial" w:cs="Arial"/>
        </w:rPr>
      </w:pPr>
    </w:p>
    <w:p w14:paraId="222C9E1C" w14:textId="77777777" w:rsidR="004B148D" w:rsidRDefault="004B148D" w:rsidP="0050427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463AC">
        <w:rPr>
          <w:rFonts w:ascii="Arial" w:hAnsi="Arial" w:cs="Arial"/>
          <w:b/>
          <w:u w:val="single"/>
        </w:rPr>
        <w:t>REQUISITOS</w:t>
      </w:r>
    </w:p>
    <w:p w14:paraId="24BA6E0B" w14:textId="77777777" w:rsidR="0002079B" w:rsidRPr="00F463AC" w:rsidRDefault="0002079B" w:rsidP="0050427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F1C559E" w14:textId="77777777" w:rsidR="004B148D" w:rsidRDefault="004B148D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>Podrán postul</w:t>
      </w:r>
      <w:r w:rsidR="001729AF" w:rsidRPr="00F463AC">
        <w:rPr>
          <w:rFonts w:ascii="Arial" w:hAnsi="Arial" w:cs="Arial"/>
        </w:rPr>
        <w:t xml:space="preserve">ar a esta Beca, </w:t>
      </w:r>
      <w:r w:rsidR="001729AF" w:rsidRPr="00F463AC">
        <w:rPr>
          <w:rFonts w:ascii="Arial" w:hAnsi="Arial" w:cs="Arial"/>
          <w:b/>
        </w:rPr>
        <w:t>estudiantes de e</w:t>
      </w:r>
      <w:r w:rsidR="00D524CF" w:rsidRPr="00F463AC">
        <w:rPr>
          <w:rFonts w:ascii="Arial" w:hAnsi="Arial" w:cs="Arial"/>
          <w:b/>
        </w:rPr>
        <w:t>ducación</w:t>
      </w:r>
      <w:r w:rsidR="001729AF" w:rsidRPr="00F463AC">
        <w:rPr>
          <w:rFonts w:ascii="Arial" w:hAnsi="Arial" w:cs="Arial"/>
          <w:b/>
        </w:rPr>
        <w:t xml:space="preserve"> s</w:t>
      </w:r>
      <w:r w:rsidRPr="00F463AC">
        <w:rPr>
          <w:rFonts w:ascii="Arial" w:hAnsi="Arial" w:cs="Arial"/>
          <w:b/>
        </w:rPr>
        <w:t>uperior</w:t>
      </w:r>
      <w:r w:rsidRPr="00F463AC">
        <w:rPr>
          <w:rFonts w:ascii="Arial" w:hAnsi="Arial" w:cs="Arial"/>
        </w:rPr>
        <w:t xml:space="preserve"> que cumplan con </w:t>
      </w:r>
      <w:r w:rsidR="008F442D" w:rsidRPr="00F463AC">
        <w:rPr>
          <w:rFonts w:ascii="Arial" w:hAnsi="Arial" w:cs="Arial"/>
        </w:rPr>
        <w:t>todos los requisitos que se señalan y los documentos que la acrediten. E</w:t>
      </w:r>
      <w:r w:rsidRPr="00F463AC">
        <w:rPr>
          <w:rFonts w:ascii="Arial" w:hAnsi="Arial" w:cs="Arial"/>
        </w:rPr>
        <w:t xml:space="preserve">l no </w:t>
      </w:r>
      <w:r w:rsidR="006B52BE" w:rsidRPr="00F463AC">
        <w:rPr>
          <w:rFonts w:ascii="Arial" w:hAnsi="Arial" w:cs="Arial"/>
        </w:rPr>
        <w:t>cumplimiento de alguna</w:t>
      </w:r>
      <w:r w:rsidR="008F442D" w:rsidRPr="00F463AC">
        <w:rPr>
          <w:rFonts w:ascii="Arial" w:hAnsi="Arial" w:cs="Arial"/>
        </w:rPr>
        <w:t xml:space="preserve"> de estas condiciones lo declara</w:t>
      </w:r>
      <w:r w:rsidR="009E3A0C" w:rsidRPr="00F463AC">
        <w:rPr>
          <w:rFonts w:ascii="Arial" w:hAnsi="Arial" w:cs="Arial"/>
        </w:rPr>
        <w:t>rá</w:t>
      </w:r>
      <w:r w:rsidR="008F442D" w:rsidRPr="00F463AC">
        <w:rPr>
          <w:rFonts w:ascii="Arial" w:hAnsi="Arial" w:cs="Arial"/>
        </w:rPr>
        <w:t xml:space="preserve"> automáticamente inadmisible</w:t>
      </w:r>
      <w:r w:rsidR="007A0D88" w:rsidRPr="00F463AC">
        <w:rPr>
          <w:rFonts w:ascii="Arial" w:hAnsi="Arial" w:cs="Arial"/>
        </w:rPr>
        <w:t>.</w:t>
      </w:r>
    </w:p>
    <w:p w14:paraId="1D0D5C07" w14:textId="77777777" w:rsidR="005A7392" w:rsidRDefault="005A7392" w:rsidP="0050427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812"/>
      </w:tblGrid>
      <w:tr w:rsidR="00D71671" w:rsidRPr="00F463AC" w14:paraId="0D8FDBBE" w14:textId="77777777" w:rsidTr="00B10489">
        <w:trPr>
          <w:trHeight w:hRule="exact" w:val="567"/>
        </w:trPr>
        <w:tc>
          <w:tcPr>
            <w:tcW w:w="4815" w:type="dxa"/>
            <w:vAlign w:val="center"/>
          </w:tcPr>
          <w:p w14:paraId="249032EA" w14:textId="77777777" w:rsidR="00D71671" w:rsidRPr="00F463AC" w:rsidRDefault="00D71671" w:rsidP="00D7167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F463AC">
              <w:rPr>
                <w:rFonts w:ascii="Arial" w:hAnsi="Arial" w:cs="Arial"/>
                <w:b/>
              </w:rPr>
              <w:t>REQUISITO</w:t>
            </w:r>
          </w:p>
        </w:tc>
        <w:tc>
          <w:tcPr>
            <w:tcW w:w="4812" w:type="dxa"/>
            <w:vAlign w:val="center"/>
          </w:tcPr>
          <w:p w14:paraId="4AFE0197" w14:textId="77777777" w:rsidR="00D71671" w:rsidRPr="00F463AC" w:rsidRDefault="00D71671" w:rsidP="00D71671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F463AC">
              <w:rPr>
                <w:rFonts w:ascii="Arial" w:hAnsi="Arial" w:cs="Arial"/>
                <w:b/>
              </w:rPr>
              <w:t>DOCUMENTO A PRESENTAR</w:t>
            </w:r>
          </w:p>
        </w:tc>
      </w:tr>
      <w:tr w:rsidR="001729AF" w:rsidRPr="00F463AC" w14:paraId="4C4E6D07" w14:textId="77777777" w:rsidTr="00B10489">
        <w:tc>
          <w:tcPr>
            <w:tcW w:w="4815" w:type="dxa"/>
          </w:tcPr>
          <w:p w14:paraId="62EDD25A" w14:textId="77777777" w:rsidR="001729AF" w:rsidRPr="00F463AC" w:rsidRDefault="00991998" w:rsidP="0099199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del postulante</w:t>
            </w:r>
          </w:p>
        </w:tc>
        <w:tc>
          <w:tcPr>
            <w:tcW w:w="4812" w:type="dxa"/>
          </w:tcPr>
          <w:p w14:paraId="58ABA7BA" w14:textId="77777777" w:rsidR="00F463AC" w:rsidRPr="00F463AC" w:rsidRDefault="001729AF" w:rsidP="001729A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F463AC">
              <w:rPr>
                <w:rFonts w:ascii="Arial" w:hAnsi="Arial" w:cs="Arial"/>
              </w:rPr>
              <w:t>Fotocopia simple Cédula Nacional de Identidad por ambos lados.</w:t>
            </w:r>
          </w:p>
        </w:tc>
      </w:tr>
      <w:tr w:rsidR="00D71671" w:rsidRPr="00F463AC" w14:paraId="3BFA40F8" w14:textId="77777777" w:rsidTr="00B10489">
        <w:tc>
          <w:tcPr>
            <w:tcW w:w="4815" w:type="dxa"/>
          </w:tcPr>
          <w:p w14:paraId="77B972F1" w14:textId="77777777" w:rsidR="00D71671" w:rsidRPr="00F463AC" w:rsidRDefault="00D71671" w:rsidP="001729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463AC">
              <w:rPr>
                <w:rFonts w:ascii="Arial" w:hAnsi="Arial" w:cs="Arial"/>
              </w:rPr>
              <w:t>Solicitar formalmente la Beca</w:t>
            </w:r>
          </w:p>
        </w:tc>
        <w:tc>
          <w:tcPr>
            <w:tcW w:w="4812" w:type="dxa"/>
          </w:tcPr>
          <w:p w14:paraId="207B79BE" w14:textId="3F99406E" w:rsidR="00F463AC" w:rsidRPr="0002079B" w:rsidRDefault="00D71671" w:rsidP="00C4506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F463AC">
              <w:rPr>
                <w:rFonts w:ascii="Arial" w:hAnsi="Arial" w:cs="Arial"/>
              </w:rPr>
              <w:t>Formulario Solicitud d</w:t>
            </w:r>
            <w:r w:rsidR="00A82F9A">
              <w:rPr>
                <w:rFonts w:ascii="Arial" w:hAnsi="Arial" w:cs="Arial"/>
              </w:rPr>
              <w:t>el Beneficio Beca Municipal 202</w:t>
            </w:r>
            <w:r w:rsidR="00087670">
              <w:rPr>
                <w:rFonts w:ascii="Arial" w:hAnsi="Arial" w:cs="Arial"/>
              </w:rPr>
              <w:t>5</w:t>
            </w:r>
            <w:r w:rsidRPr="00F463AC">
              <w:rPr>
                <w:rFonts w:ascii="Arial" w:hAnsi="Arial" w:cs="Arial"/>
              </w:rPr>
              <w:t>, completo y firmado por el postulante</w:t>
            </w:r>
            <w:r w:rsidR="00E44A00">
              <w:rPr>
                <w:rFonts w:ascii="Arial" w:hAnsi="Arial" w:cs="Arial"/>
              </w:rPr>
              <w:t xml:space="preserve"> </w:t>
            </w:r>
            <w:r w:rsidR="00EE4492" w:rsidRPr="007B44A0">
              <w:rPr>
                <w:rFonts w:ascii="Arial" w:hAnsi="Arial" w:cs="Arial"/>
                <w:b/>
              </w:rPr>
              <w:t>(</w:t>
            </w:r>
            <w:r w:rsidR="00E44A00" w:rsidRPr="007B44A0">
              <w:rPr>
                <w:rFonts w:ascii="Arial" w:hAnsi="Arial" w:cs="Arial"/>
                <w:b/>
              </w:rPr>
              <w:t>Anexo N°1)</w:t>
            </w:r>
            <w:r w:rsidRPr="00F463AC">
              <w:rPr>
                <w:rFonts w:ascii="Arial" w:hAnsi="Arial" w:cs="Arial"/>
              </w:rPr>
              <w:t xml:space="preserve">. </w:t>
            </w:r>
            <w:r w:rsidR="00913B28">
              <w:rPr>
                <w:rFonts w:ascii="Arial" w:hAnsi="Arial" w:cs="Arial"/>
              </w:rPr>
              <w:t>Datos obligatorios.</w:t>
            </w:r>
          </w:p>
        </w:tc>
      </w:tr>
      <w:tr w:rsidR="00D71671" w:rsidRPr="00F463AC" w14:paraId="71EF7842" w14:textId="77777777" w:rsidTr="00B10489">
        <w:tc>
          <w:tcPr>
            <w:tcW w:w="4815" w:type="dxa"/>
          </w:tcPr>
          <w:p w14:paraId="0A9B46DC" w14:textId="77777777" w:rsidR="00D71671" w:rsidRPr="00F463AC" w:rsidRDefault="00D71671" w:rsidP="001729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463AC">
              <w:rPr>
                <w:rFonts w:ascii="Arial" w:hAnsi="Arial" w:cs="Arial"/>
              </w:rPr>
              <w:t>Estar matriculado en educación superior</w:t>
            </w:r>
          </w:p>
        </w:tc>
        <w:tc>
          <w:tcPr>
            <w:tcW w:w="4812" w:type="dxa"/>
          </w:tcPr>
          <w:p w14:paraId="01FA1475" w14:textId="77777777" w:rsidR="00F463AC" w:rsidRPr="00F463AC" w:rsidRDefault="00D71671" w:rsidP="0050427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F463AC">
              <w:rPr>
                <w:rFonts w:ascii="Arial" w:hAnsi="Arial" w:cs="Arial"/>
              </w:rPr>
              <w:t>Comprobante de matrícula o certificado de alumno regular de la institución respectiva, vigente para el período que postula.</w:t>
            </w:r>
          </w:p>
        </w:tc>
      </w:tr>
      <w:tr w:rsidR="00D71671" w:rsidRPr="00F463AC" w14:paraId="4A23ADF5" w14:textId="77777777" w:rsidTr="00B10489">
        <w:tc>
          <w:tcPr>
            <w:tcW w:w="4815" w:type="dxa"/>
          </w:tcPr>
          <w:p w14:paraId="0AE57F2F" w14:textId="77777777" w:rsidR="00D71671" w:rsidRPr="00F463AC" w:rsidRDefault="00D71671" w:rsidP="001729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463AC">
              <w:rPr>
                <w:rFonts w:ascii="Arial" w:hAnsi="Arial" w:cs="Arial"/>
              </w:rPr>
              <w:t>Poseer buen rendimiento académico</w:t>
            </w:r>
          </w:p>
          <w:p w14:paraId="214CD437" w14:textId="77777777" w:rsidR="00D71671" w:rsidRPr="00F463AC" w:rsidRDefault="00D71671" w:rsidP="007A0D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463AC">
              <w:rPr>
                <w:rFonts w:ascii="Arial" w:hAnsi="Arial" w:cs="Arial"/>
              </w:rPr>
              <w:t xml:space="preserve">Para alumnos de primer año, igual o superior a </w:t>
            </w:r>
            <w:r w:rsidRPr="00F463AC">
              <w:rPr>
                <w:rFonts w:ascii="Arial" w:hAnsi="Arial" w:cs="Arial"/>
                <w:b/>
              </w:rPr>
              <w:t>5,5</w:t>
            </w:r>
            <w:r w:rsidRPr="00F463AC">
              <w:rPr>
                <w:rFonts w:ascii="Arial" w:hAnsi="Arial" w:cs="Arial"/>
              </w:rPr>
              <w:t xml:space="preserve"> (cinco coma cinco) </w:t>
            </w:r>
            <w:proofErr w:type="spellStart"/>
            <w:r w:rsidRPr="00F463AC">
              <w:rPr>
                <w:rFonts w:ascii="Arial" w:hAnsi="Arial" w:cs="Arial"/>
              </w:rPr>
              <w:t>ó</w:t>
            </w:r>
            <w:proofErr w:type="spellEnd"/>
            <w:r w:rsidRPr="00F463AC">
              <w:rPr>
                <w:rFonts w:ascii="Arial" w:hAnsi="Arial" w:cs="Arial"/>
              </w:rPr>
              <w:t xml:space="preserve"> 79 puntos (en el caso que presente escala de evaluación 1 a 100).</w:t>
            </w:r>
          </w:p>
          <w:p w14:paraId="1B7606EB" w14:textId="77777777" w:rsidR="00D71671" w:rsidRPr="00F463AC" w:rsidRDefault="00D71671" w:rsidP="00D71671">
            <w:pPr>
              <w:ind w:left="360"/>
              <w:jc w:val="both"/>
              <w:rPr>
                <w:rFonts w:ascii="Arial" w:hAnsi="Arial" w:cs="Arial"/>
              </w:rPr>
            </w:pPr>
          </w:p>
          <w:p w14:paraId="19F41D0C" w14:textId="77777777" w:rsidR="00D71671" w:rsidRPr="00F463AC" w:rsidRDefault="00D71671" w:rsidP="007A0D8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F463AC">
              <w:rPr>
                <w:rFonts w:ascii="Arial" w:hAnsi="Arial" w:cs="Arial"/>
              </w:rPr>
              <w:t xml:space="preserve">Para alumnos de segundo año o más, nota igual o superior a </w:t>
            </w:r>
            <w:r w:rsidR="005A7392">
              <w:rPr>
                <w:rFonts w:ascii="Arial" w:hAnsi="Arial" w:cs="Arial"/>
                <w:b/>
              </w:rPr>
              <w:t>5,0</w:t>
            </w:r>
            <w:r w:rsidRPr="00F463AC">
              <w:rPr>
                <w:rFonts w:ascii="Arial" w:hAnsi="Arial" w:cs="Arial"/>
              </w:rPr>
              <w:t xml:space="preserve"> (cinco</w:t>
            </w:r>
            <w:r w:rsidR="005A7392">
              <w:rPr>
                <w:rFonts w:ascii="Arial" w:hAnsi="Arial" w:cs="Arial"/>
              </w:rPr>
              <w:t xml:space="preserve"> coma cero</w:t>
            </w:r>
            <w:r w:rsidRPr="00F463AC">
              <w:rPr>
                <w:rFonts w:ascii="Arial" w:hAnsi="Arial" w:cs="Arial"/>
              </w:rPr>
              <w:t xml:space="preserve">) </w:t>
            </w:r>
            <w:proofErr w:type="spellStart"/>
            <w:r w:rsidRPr="00F463AC">
              <w:rPr>
                <w:rFonts w:ascii="Arial" w:hAnsi="Arial" w:cs="Arial"/>
              </w:rPr>
              <w:t>ó</w:t>
            </w:r>
            <w:proofErr w:type="spellEnd"/>
            <w:r w:rsidRPr="00F463AC">
              <w:rPr>
                <w:rFonts w:ascii="Arial" w:hAnsi="Arial" w:cs="Arial"/>
              </w:rPr>
              <w:t xml:space="preserve"> 71 puntos (en el caso que presente escala de evaluación 1 a 100).</w:t>
            </w:r>
          </w:p>
          <w:p w14:paraId="450B0743" w14:textId="77777777" w:rsidR="00D71671" w:rsidRPr="00F463AC" w:rsidRDefault="00D71671" w:rsidP="0050427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14:paraId="53226E21" w14:textId="77777777" w:rsidR="00D71671" w:rsidRPr="00F463AC" w:rsidRDefault="00D71671" w:rsidP="00D71671">
            <w:pPr>
              <w:jc w:val="both"/>
              <w:rPr>
                <w:rFonts w:ascii="Arial" w:hAnsi="Arial" w:cs="Arial"/>
              </w:rPr>
            </w:pPr>
            <w:r w:rsidRPr="00F463AC">
              <w:rPr>
                <w:rFonts w:ascii="Arial" w:hAnsi="Arial" w:cs="Arial"/>
              </w:rPr>
              <w:t xml:space="preserve"> Concentración de notas Enseñanza Media para estudiante</w:t>
            </w:r>
            <w:r w:rsidR="00991998">
              <w:rPr>
                <w:rFonts w:ascii="Arial" w:hAnsi="Arial" w:cs="Arial"/>
              </w:rPr>
              <w:t xml:space="preserve">s </w:t>
            </w:r>
            <w:r w:rsidR="00991998" w:rsidRPr="00991998">
              <w:rPr>
                <w:rFonts w:ascii="Arial" w:hAnsi="Arial" w:cs="Arial"/>
                <w:b/>
              </w:rPr>
              <w:t xml:space="preserve">que ingresan </w:t>
            </w:r>
            <w:r w:rsidR="00991998">
              <w:rPr>
                <w:rFonts w:ascii="Arial" w:hAnsi="Arial" w:cs="Arial"/>
              </w:rPr>
              <w:t>a primer año de educación s</w:t>
            </w:r>
            <w:r w:rsidRPr="00F463AC">
              <w:rPr>
                <w:rFonts w:ascii="Arial" w:hAnsi="Arial" w:cs="Arial"/>
              </w:rPr>
              <w:t xml:space="preserve">uperior. </w:t>
            </w:r>
          </w:p>
          <w:p w14:paraId="6AE7CB31" w14:textId="77777777" w:rsidR="00D71671" w:rsidRPr="00F463AC" w:rsidRDefault="00D71671" w:rsidP="0050427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596B0385" w14:textId="77777777" w:rsidR="00D71671" w:rsidRPr="00F463AC" w:rsidRDefault="00D71671" w:rsidP="00504271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7972F4BB" w14:textId="77777777" w:rsidR="00D71671" w:rsidRPr="0002079B" w:rsidRDefault="00D71671" w:rsidP="00E423A6">
            <w:pPr>
              <w:jc w:val="both"/>
              <w:rPr>
                <w:rFonts w:ascii="Arial" w:hAnsi="Arial" w:cs="Arial"/>
                <w:color w:val="FF0000"/>
              </w:rPr>
            </w:pPr>
            <w:r w:rsidRPr="00F463AC">
              <w:rPr>
                <w:rFonts w:ascii="Arial" w:hAnsi="Arial" w:cs="Arial"/>
              </w:rPr>
              <w:t xml:space="preserve">Certificado </w:t>
            </w:r>
            <w:r w:rsidR="00E423A6">
              <w:rPr>
                <w:rFonts w:ascii="Arial" w:hAnsi="Arial" w:cs="Arial"/>
              </w:rPr>
              <w:t xml:space="preserve">de </w:t>
            </w:r>
            <w:r w:rsidRPr="00F463AC">
              <w:rPr>
                <w:rFonts w:ascii="Arial" w:hAnsi="Arial" w:cs="Arial"/>
              </w:rPr>
              <w:t xml:space="preserve">notas </w:t>
            </w:r>
            <w:r w:rsidR="00E423A6">
              <w:rPr>
                <w:rFonts w:ascii="Arial" w:hAnsi="Arial" w:cs="Arial"/>
              </w:rPr>
              <w:t xml:space="preserve">segundo semestre </w:t>
            </w:r>
            <w:r w:rsidRPr="00F463AC">
              <w:rPr>
                <w:rFonts w:ascii="Arial" w:hAnsi="Arial" w:cs="Arial"/>
              </w:rPr>
              <w:t xml:space="preserve">para estudiantes </w:t>
            </w:r>
            <w:r w:rsidRPr="00991998">
              <w:rPr>
                <w:rFonts w:ascii="Arial" w:hAnsi="Arial" w:cs="Arial"/>
                <w:b/>
              </w:rPr>
              <w:t>que se encuentren</w:t>
            </w:r>
            <w:r w:rsidR="00E423A6">
              <w:rPr>
                <w:rFonts w:ascii="Arial" w:hAnsi="Arial" w:cs="Arial"/>
              </w:rPr>
              <w:t xml:space="preserve"> en educación superior.</w:t>
            </w:r>
          </w:p>
        </w:tc>
      </w:tr>
      <w:tr w:rsidR="00D71671" w:rsidRPr="00F463AC" w14:paraId="0964B469" w14:textId="77777777" w:rsidTr="00B10489">
        <w:tc>
          <w:tcPr>
            <w:tcW w:w="4815" w:type="dxa"/>
          </w:tcPr>
          <w:p w14:paraId="55D56BF1" w14:textId="77777777" w:rsidR="00D71671" w:rsidRPr="00F463AC" w:rsidRDefault="00D71671" w:rsidP="001729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F463AC">
              <w:rPr>
                <w:rFonts w:ascii="Arial" w:hAnsi="Arial" w:cs="Arial"/>
              </w:rPr>
              <w:t>Estar inscrito en el Registro Social de Hogares</w:t>
            </w:r>
          </w:p>
        </w:tc>
        <w:tc>
          <w:tcPr>
            <w:tcW w:w="4812" w:type="dxa"/>
          </w:tcPr>
          <w:p w14:paraId="779AD184" w14:textId="2177FCFE" w:rsidR="00D71671" w:rsidRPr="00F463AC" w:rsidRDefault="00D71671" w:rsidP="00637CD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F463AC">
              <w:rPr>
                <w:rFonts w:ascii="Arial" w:hAnsi="Arial" w:cs="Arial"/>
              </w:rPr>
              <w:t>Cartola o certificado Registro Social de Hogares</w:t>
            </w:r>
            <w:r w:rsidR="004E238C">
              <w:rPr>
                <w:rFonts w:ascii="Arial" w:hAnsi="Arial" w:cs="Arial"/>
              </w:rPr>
              <w:t xml:space="preserve"> vigente año 202</w:t>
            </w:r>
            <w:r w:rsidR="00087670">
              <w:rPr>
                <w:rFonts w:ascii="Arial" w:hAnsi="Arial" w:cs="Arial"/>
              </w:rPr>
              <w:t>5</w:t>
            </w:r>
            <w:r w:rsidR="007B156C">
              <w:rPr>
                <w:rFonts w:ascii="Arial" w:hAnsi="Arial" w:cs="Arial"/>
              </w:rPr>
              <w:t>.</w:t>
            </w:r>
          </w:p>
        </w:tc>
      </w:tr>
    </w:tbl>
    <w:p w14:paraId="7769D291" w14:textId="77777777" w:rsidR="00AA563E" w:rsidRDefault="00AA563E" w:rsidP="00087670">
      <w:pPr>
        <w:ind w:left="1416" w:hanging="1416"/>
      </w:pPr>
    </w:p>
    <w:p w14:paraId="31C00E3F" w14:textId="77777777" w:rsidR="00AA563E" w:rsidRDefault="00AA563E"/>
    <w:p w14:paraId="2FEF4D3F" w14:textId="77777777" w:rsidR="00AA563E" w:rsidRDefault="00AA56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371"/>
      </w:tblGrid>
      <w:tr w:rsidR="00AA563E" w:rsidRPr="00F463AC" w14:paraId="3B92609D" w14:textId="77777777" w:rsidTr="004C23B3">
        <w:tc>
          <w:tcPr>
            <w:tcW w:w="9627" w:type="dxa"/>
            <w:gridSpan w:val="2"/>
          </w:tcPr>
          <w:p w14:paraId="0A7332DF" w14:textId="77777777" w:rsidR="00AA563E" w:rsidRDefault="00AA563E" w:rsidP="00637CDC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0734558" w14:textId="77777777" w:rsidR="00AA563E" w:rsidRDefault="00AA563E" w:rsidP="00637CDC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AA563E">
              <w:rPr>
                <w:rFonts w:ascii="Arial" w:hAnsi="Arial" w:cs="Arial"/>
                <w:b/>
              </w:rPr>
              <w:t>DOCUMENTACIÓN COMPLEMENTARIA PARA EVALUACIÓN SOCIOECONÓMICA</w:t>
            </w:r>
          </w:p>
          <w:p w14:paraId="6137FA83" w14:textId="77777777" w:rsidR="00AA563E" w:rsidRPr="00AA563E" w:rsidRDefault="00AA563E" w:rsidP="00637CDC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AA563E" w:rsidRPr="00F463AC" w14:paraId="6E25D4BA" w14:textId="77777777" w:rsidTr="00B10489">
        <w:tc>
          <w:tcPr>
            <w:tcW w:w="3256" w:type="dxa"/>
          </w:tcPr>
          <w:p w14:paraId="799130FC" w14:textId="77777777" w:rsidR="00AA563E" w:rsidRPr="00F463AC" w:rsidRDefault="00AA563E" w:rsidP="00AA563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Acreditar ingresos del grupo familiar</w:t>
            </w:r>
          </w:p>
        </w:tc>
        <w:tc>
          <w:tcPr>
            <w:tcW w:w="6371" w:type="dxa"/>
          </w:tcPr>
          <w:p w14:paraId="52113E77" w14:textId="77777777" w:rsidR="00AA563E" w:rsidRDefault="00AA563E" w:rsidP="00637CD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Boleta de honorarios, liquidación de sueldos, pensión (alimentos, vejez, otros). </w:t>
            </w:r>
          </w:p>
          <w:p w14:paraId="7A962C13" w14:textId="77777777" w:rsidR="00AA563E" w:rsidRPr="00F463AC" w:rsidRDefault="00AA563E" w:rsidP="00AA563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es independiente o informal, completar </w:t>
            </w:r>
            <w:r w:rsidRPr="00B10489">
              <w:rPr>
                <w:rFonts w:ascii="Arial" w:hAnsi="Arial" w:cs="Arial"/>
                <w:b/>
              </w:rPr>
              <w:t>Anexo N°2</w:t>
            </w:r>
            <w:r>
              <w:rPr>
                <w:rFonts w:ascii="Arial" w:hAnsi="Arial" w:cs="Arial"/>
              </w:rPr>
              <w:t xml:space="preserve"> Declaración de Gastos.</w:t>
            </w:r>
          </w:p>
        </w:tc>
      </w:tr>
      <w:tr w:rsidR="00E423A6" w:rsidRPr="00F463AC" w14:paraId="40BA9FC4" w14:textId="77777777" w:rsidTr="00B10489">
        <w:tc>
          <w:tcPr>
            <w:tcW w:w="3256" w:type="dxa"/>
          </w:tcPr>
          <w:p w14:paraId="3C5EDF47" w14:textId="77777777" w:rsidR="00E423A6" w:rsidRPr="00F463AC" w:rsidRDefault="00AA563E" w:rsidP="001729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Antecedentes del estado de salud</w:t>
            </w:r>
          </w:p>
        </w:tc>
        <w:tc>
          <w:tcPr>
            <w:tcW w:w="6371" w:type="dxa"/>
          </w:tcPr>
          <w:p w14:paraId="1EA87C70" w14:textId="77777777" w:rsidR="00E423A6" w:rsidRPr="00F463AC" w:rsidRDefault="00AA563E" w:rsidP="00AA563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que acredite enfermedad catastrófica, situación de discapacidad u otra, de algún integrante del grupo familiar.</w:t>
            </w:r>
          </w:p>
        </w:tc>
      </w:tr>
      <w:tr w:rsidR="00E423A6" w:rsidRPr="00F463AC" w14:paraId="15B7644B" w14:textId="77777777" w:rsidTr="00B10489">
        <w:tc>
          <w:tcPr>
            <w:tcW w:w="3256" w:type="dxa"/>
          </w:tcPr>
          <w:p w14:paraId="528FFC31" w14:textId="77777777" w:rsidR="00E423A6" w:rsidRPr="00F463AC" w:rsidRDefault="00AA563E" w:rsidP="001729A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</w:p>
        </w:tc>
        <w:tc>
          <w:tcPr>
            <w:tcW w:w="6371" w:type="dxa"/>
          </w:tcPr>
          <w:p w14:paraId="78CAC368" w14:textId="77777777" w:rsidR="00E423A6" w:rsidRPr="00F463AC" w:rsidRDefault="00AA563E" w:rsidP="00637CD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Cualquier otra documentación que estime pertinente para acreditar condición de vulnerabilidad.</w:t>
            </w:r>
          </w:p>
        </w:tc>
      </w:tr>
    </w:tbl>
    <w:p w14:paraId="378F604C" w14:textId="77777777" w:rsidR="00A665EC" w:rsidRDefault="00A665EC" w:rsidP="0050427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14:paraId="126E0F4A" w14:textId="77777777" w:rsidR="00A235F6" w:rsidRPr="00A235F6" w:rsidRDefault="00A235F6" w:rsidP="0050427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34D4EE5" w14:textId="77777777" w:rsidR="00A665EC" w:rsidRDefault="00A665EC" w:rsidP="0050427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  <w:r w:rsidRPr="00F463AC">
        <w:rPr>
          <w:rFonts w:ascii="Arial" w:hAnsi="Arial" w:cs="Arial"/>
          <w:b/>
          <w:u w:val="single"/>
        </w:rPr>
        <w:t>POSTULACIÓN</w:t>
      </w:r>
    </w:p>
    <w:p w14:paraId="67D865D4" w14:textId="77777777" w:rsidR="0002079B" w:rsidRPr="00F463AC" w:rsidRDefault="0002079B" w:rsidP="0050427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14:paraId="73C77085" w14:textId="775B8D5E" w:rsidR="00D22FDD" w:rsidRPr="00F463AC" w:rsidRDefault="00B0359F" w:rsidP="00D22FDD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 xml:space="preserve">La solicitud y la documentación correspondiente, </w:t>
      </w:r>
      <w:r w:rsidR="00D22FDD" w:rsidRPr="00F463AC">
        <w:rPr>
          <w:rFonts w:ascii="Arial" w:hAnsi="Arial" w:cs="Arial"/>
        </w:rPr>
        <w:t xml:space="preserve">deberá </w:t>
      </w:r>
      <w:r w:rsidRPr="00F463AC">
        <w:rPr>
          <w:rFonts w:ascii="Arial" w:hAnsi="Arial" w:cs="Arial"/>
        </w:rPr>
        <w:t xml:space="preserve">ir en sobre cerrado indicando </w:t>
      </w:r>
      <w:r w:rsidR="00D22FDD" w:rsidRPr="00F463AC">
        <w:rPr>
          <w:rFonts w:ascii="Arial" w:hAnsi="Arial" w:cs="Arial"/>
        </w:rPr>
        <w:t xml:space="preserve">en su exterior </w:t>
      </w:r>
      <w:r w:rsidR="00D22FDD" w:rsidRPr="00F463AC">
        <w:rPr>
          <w:rFonts w:ascii="Arial" w:hAnsi="Arial" w:cs="Arial"/>
          <w:b/>
        </w:rPr>
        <w:t>nombre y domicilio del postulante</w:t>
      </w:r>
      <w:r w:rsidR="00D22FDD" w:rsidRPr="00F463AC">
        <w:rPr>
          <w:rFonts w:ascii="Arial" w:hAnsi="Arial" w:cs="Arial"/>
        </w:rPr>
        <w:t xml:space="preserve"> y señalar claramente: </w:t>
      </w:r>
      <w:r w:rsidR="00D22FDD" w:rsidRPr="00F463AC">
        <w:rPr>
          <w:rFonts w:ascii="Arial" w:hAnsi="Arial" w:cs="Arial"/>
          <w:b/>
        </w:rPr>
        <w:t>“Postulación a Beca Municipal</w:t>
      </w:r>
      <w:r w:rsidR="00504FF6">
        <w:rPr>
          <w:rFonts w:ascii="Arial" w:hAnsi="Arial" w:cs="Arial"/>
          <w:b/>
        </w:rPr>
        <w:t xml:space="preserve"> 202</w:t>
      </w:r>
      <w:r w:rsidR="00087670">
        <w:rPr>
          <w:rFonts w:ascii="Arial" w:hAnsi="Arial" w:cs="Arial"/>
          <w:b/>
        </w:rPr>
        <w:t>5</w:t>
      </w:r>
      <w:r w:rsidR="00D22FDD" w:rsidRPr="00F463AC">
        <w:rPr>
          <w:rFonts w:ascii="Arial" w:hAnsi="Arial" w:cs="Arial"/>
          <w:b/>
        </w:rPr>
        <w:t xml:space="preserve">”, </w:t>
      </w:r>
      <w:r w:rsidRPr="00F463AC">
        <w:rPr>
          <w:rFonts w:ascii="Arial" w:hAnsi="Arial" w:cs="Arial"/>
        </w:rPr>
        <w:t xml:space="preserve">y ser ingresado </w:t>
      </w:r>
      <w:r w:rsidR="00D22FDD" w:rsidRPr="00F463AC">
        <w:rPr>
          <w:rFonts w:ascii="Arial" w:hAnsi="Arial" w:cs="Arial"/>
        </w:rPr>
        <w:t xml:space="preserve">por oficina de partes de la </w:t>
      </w:r>
      <w:r w:rsidR="0074214B" w:rsidRPr="00F463AC">
        <w:rPr>
          <w:rFonts w:ascii="Arial" w:hAnsi="Arial" w:cs="Arial"/>
        </w:rPr>
        <w:t xml:space="preserve">I. </w:t>
      </w:r>
      <w:r w:rsidR="00D22FDD" w:rsidRPr="00F463AC">
        <w:rPr>
          <w:rFonts w:ascii="Arial" w:hAnsi="Arial" w:cs="Arial"/>
        </w:rPr>
        <w:t>Municipalidad</w:t>
      </w:r>
      <w:r w:rsidR="0074214B" w:rsidRPr="00F463AC">
        <w:rPr>
          <w:rFonts w:ascii="Arial" w:hAnsi="Arial" w:cs="Arial"/>
        </w:rPr>
        <w:t xml:space="preserve"> de Penco</w:t>
      </w:r>
      <w:r w:rsidR="00D22FDD" w:rsidRPr="00F463AC">
        <w:rPr>
          <w:rFonts w:ascii="Arial" w:hAnsi="Arial" w:cs="Arial"/>
        </w:rPr>
        <w:t xml:space="preserve"> </w:t>
      </w:r>
      <w:r w:rsidRPr="00F463AC">
        <w:rPr>
          <w:rFonts w:ascii="Arial" w:hAnsi="Arial" w:cs="Arial"/>
        </w:rPr>
        <w:t>(O’Higgi</w:t>
      </w:r>
      <w:r w:rsidR="00D22FDD" w:rsidRPr="00F463AC">
        <w:rPr>
          <w:rFonts w:ascii="Arial" w:hAnsi="Arial" w:cs="Arial"/>
        </w:rPr>
        <w:t>n</w:t>
      </w:r>
      <w:r w:rsidRPr="00F463AC">
        <w:rPr>
          <w:rFonts w:ascii="Arial" w:hAnsi="Arial" w:cs="Arial"/>
        </w:rPr>
        <w:t>s</w:t>
      </w:r>
      <w:r w:rsidR="00D22FDD" w:rsidRPr="00F463AC">
        <w:rPr>
          <w:rFonts w:ascii="Arial" w:hAnsi="Arial" w:cs="Arial"/>
        </w:rPr>
        <w:t xml:space="preserve"> N° 500, Penco)</w:t>
      </w:r>
      <w:r w:rsidR="006808C0" w:rsidRPr="00F463AC">
        <w:rPr>
          <w:rFonts w:ascii="Arial" w:hAnsi="Arial" w:cs="Arial"/>
        </w:rPr>
        <w:t xml:space="preserve"> de lunes a viernes, entre las 08:30 a 13:30 </w:t>
      </w:r>
      <w:proofErr w:type="spellStart"/>
      <w:r w:rsidR="006808C0" w:rsidRPr="00F463AC">
        <w:rPr>
          <w:rFonts w:ascii="Arial" w:hAnsi="Arial" w:cs="Arial"/>
        </w:rPr>
        <w:t>hrs</w:t>
      </w:r>
      <w:proofErr w:type="spellEnd"/>
      <w:r w:rsidR="001E2CFC" w:rsidRPr="00F463AC">
        <w:rPr>
          <w:rFonts w:ascii="Arial" w:hAnsi="Arial" w:cs="Arial"/>
        </w:rPr>
        <w:t>.</w:t>
      </w:r>
      <w:r w:rsidR="006808C0" w:rsidRPr="00F463AC">
        <w:rPr>
          <w:rFonts w:ascii="Arial" w:hAnsi="Arial" w:cs="Arial"/>
        </w:rPr>
        <w:t>, desde</w:t>
      </w:r>
      <w:r w:rsidR="00D22FDD" w:rsidRPr="00F463AC">
        <w:rPr>
          <w:rFonts w:ascii="Arial" w:hAnsi="Arial" w:cs="Arial"/>
        </w:rPr>
        <w:t xml:space="preserve"> el</w:t>
      </w:r>
      <w:r w:rsidR="003254F0" w:rsidRPr="00F463AC">
        <w:rPr>
          <w:rFonts w:ascii="Arial" w:hAnsi="Arial" w:cs="Arial"/>
        </w:rPr>
        <w:t xml:space="preserve"> </w:t>
      </w:r>
      <w:r w:rsidR="002703E4">
        <w:rPr>
          <w:rFonts w:ascii="Arial" w:hAnsi="Arial" w:cs="Arial"/>
        </w:rPr>
        <w:t>13</w:t>
      </w:r>
      <w:r w:rsidR="003254F0" w:rsidRPr="00F463AC">
        <w:rPr>
          <w:rFonts w:ascii="Arial" w:hAnsi="Arial" w:cs="Arial"/>
          <w:b/>
        </w:rPr>
        <w:t xml:space="preserve"> d</w:t>
      </w:r>
      <w:r w:rsidR="00D22FDD" w:rsidRPr="00F463AC">
        <w:rPr>
          <w:rFonts w:ascii="Arial" w:hAnsi="Arial" w:cs="Arial"/>
          <w:b/>
        </w:rPr>
        <w:t xml:space="preserve">e enero </w:t>
      </w:r>
      <w:r w:rsidR="003254F0" w:rsidRPr="00F463AC">
        <w:rPr>
          <w:rFonts w:ascii="Arial" w:hAnsi="Arial" w:cs="Arial"/>
          <w:b/>
        </w:rPr>
        <w:t>al</w:t>
      </w:r>
      <w:r w:rsidR="00D22FDD" w:rsidRPr="00F463AC">
        <w:rPr>
          <w:rFonts w:ascii="Arial" w:hAnsi="Arial" w:cs="Arial"/>
          <w:b/>
        </w:rPr>
        <w:t xml:space="preserve"> 2</w:t>
      </w:r>
      <w:r w:rsidR="002703E4">
        <w:rPr>
          <w:rFonts w:ascii="Arial" w:hAnsi="Arial" w:cs="Arial"/>
          <w:b/>
        </w:rPr>
        <w:t>8</w:t>
      </w:r>
      <w:r w:rsidR="00C4506E">
        <w:rPr>
          <w:rFonts w:ascii="Arial" w:hAnsi="Arial" w:cs="Arial"/>
          <w:b/>
        </w:rPr>
        <w:t xml:space="preserve"> de febrero de 202</w:t>
      </w:r>
      <w:r w:rsidR="00087670">
        <w:rPr>
          <w:rFonts w:ascii="Arial" w:hAnsi="Arial" w:cs="Arial"/>
          <w:b/>
        </w:rPr>
        <w:t>5</w:t>
      </w:r>
      <w:r w:rsidR="00D22FDD" w:rsidRPr="00F463AC">
        <w:rPr>
          <w:rFonts w:ascii="Arial" w:hAnsi="Arial" w:cs="Arial"/>
        </w:rPr>
        <w:t>.</w:t>
      </w:r>
    </w:p>
    <w:p w14:paraId="45349DD8" w14:textId="77777777" w:rsidR="00D22FDD" w:rsidRPr="00F463AC" w:rsidRDefault="00D22FDD" w:rsidP="0050427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E98474E" w14:textId="77777777" w:rsidR="00465AF9" w:rsidRPr="00F463AC" w:rsidRDefault="00C4506E" w:rsidP="005042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524CF" w:rsidRPr="00F463AC">
        <w:rPr>
          <w:rFonts w:ascii="Arial" w:hAnsi="Arial" w:cs="Arial"/>
        </w:rPr>
        <w:t>a Dirección de Desarrollo Comunitario (</w:t>
      </w:r>
      <w:proofErr w:type="spellStart"/>
      <w:r w:rsidR="00465AF9" w:rsidRPr="00F463AC">
        <w:rPr>
          <w:rFonts w:ascii="Arial" w:hAnsi="Arial" w:cs="Arial"/>
        </w:rPr>
        <w:t>Dideco</w:t>
      </w:r>
      <w:proofErr w:type="spellEnd"/>
      <w:r w:rsidR="00D524CF" w:rsidRPr="00F463AC">
        <w:rPr>
          <w:rFonts w:ascii="Arial" w:hAnsi="Arial" w:cs="Arial"/>
        </w:rPr>
        <w:t>)</w:t>
      </w:r>
      <w:r w:rsidR="00465AF9" w:rsidRPr="00F463AC">
        <w:rPr>
          <w:rFonts w:ascii="Arial" w:hAnsi="Arial" w:cs="Arial"/>
        </w:rPr>
        <w:t xml:space="preserve"> </w:t>
      </w:r>
      <w:proofErr w:type="spellStart"/>
      <w:r w:rsidR="00465AF9" w:rsidRPr="00F463AC">
        <w:rPr>
          <w:rFonts w:ascii="Arial" w:hAnsi="Arial" w:cs="Arial"/>
        </w:rPr>
        <w:t>recepcionará</w:t>
      </w:r>
      <w:proofErr w:type="spellEnd"/>
      <w:r w:rsidR="00465AF9" w:rsidRPr="00F463AC">
        <w:rPr>
          <w:rFonts w:ascii="Arial" w:hAnsi="Arial" w:cs="Arial"/>
        </w:rPr>
        <w:t xml:space="preserve"> todas </w:t>
      </w:r>
      <w:r w:rsidR="000D62A3" w:rsidRPr="00F463AC">
        <w:rPr>
          <w:rFonts w:ascii="Arial" w:hAnsi="Arial" w:cs="Arial"/>
        </w:rPr>
        <w:t xml:space="preserve">las postulaciones y fijará con </w:t>
      </w:r>
      <w:r w:rsidR="00DA75AA" w:rsidRPr="00F463AC">
        <w:rPr>
          <w:rFonts w:ascii="Arial" w:hAnsi="Arial" w:cs="Arial"/>
        </w:rPr>
        <w:t>é</w:t>
      </w:r>
      <w:r w:rsidR="00465AF9" w:rsidRPr="00F463AC">
        <w:rPr>
          <w:rFonts w:ascii="Arial" w:hAnsi="Arial" w:cs="Arial"/>
        </w:rPr>
        <w:t>l</w:t>
      </w:r>
      <w:r w:rsidR="00DB11E3">
        <w:rPr>
          <w:rFonts w:ascii="Arial" w:hAnsi="Arial" w:cs="Arial"/>
        </w:rPr>
        <w:t xml:space="preserve"> (la) postulante</w:t>
      </w:r>
      <w:r w:rsidR="00DB11E3" w:rsidRPr="00EE4492">
        <w:rPr>
          <w:rFonts w:ascii="Arial" w:hAnsi="Arial" w:cs="Arial"/>
        </w:rPr>
        <w:t xml:space="preserve">, según se determine, entrevista </w:t>
      </w:r>
      <w:r w:rsidR="00235AC6">
        <w:rPr>
          <w:rFonts w:ascii="Arial" w:hAnsi="Arial" w:cs="Arial"/>
        </w:rPr>
        <w:t xml:space="preserve">presencial, </w:t>
      </w:r>
      <w:r w:rsidR="00EE4492">
        <w:rPr>
          <w:rFonts w:ascii="Arial" w:hAnsi="Arial" w:cs="Arial"/>
        </w:rPr>
        <w:t xml:space="preserve">telefónica o </w:t>
      </w:r>
      <w:r w:rsidR="00DB11E3" w:rsidRPr="00EE4492">
        <w:rPr>
          <w:rFonts w:ascii="Arial" w:hAnsi="Arial" w:cs="Arial"/>
        </w:rPr>
        <w:t xml:space="preserve">virtual </w:t>
      </w:r>
      <w:r w:rsidR="00465AF9" w:rsidRPr="00EE4492">
        <w:rPr>
          <w:rFonts w:ascii="Arial" w:hAnsi="Arial" w:cs="Arial"/>
        </w:rPr>
        <w:t xml:space="preserve">de </w:t>
      </w:r>
      <w:r w:rsidR="001E2CFC" w:rsidRPr="00EE4492">
        <w:rPr>
          <w:rFonts w:ascii="Arial" w:hAnsi="Arial" w:cs="Arial"/>
        </w:rPr>
        <w:t>profesional</w:t>
      </w:r>
      <w:r w:rsidR="001E2CFC" w:rsidRPr="00F463AC">
        <w:rPr>
          <w:rFonts w:ascii="Arial" w:hAnsi="Arial" w:cs="Arial"/>
        </w:rPr>
        <w:t xml:space="preserve"> del área social</w:t>
      </w:r>
      <w:r w:rsidR="0007315B" w:rsidRPr="00F463AC">
        <w:rPr>
          <w:rFonts w:ascii="Arial" w:hAnsi="Arial" w:cs="Arial"/>
        </w:rPr>
        <w:t xml:space="preserve"> durante el mes de </w:t>
      </w:r>
      <w:r w:rsidR="00745E74" w:rsidRPr="00F463AC">
        <w:rPr>
          <w:rFonts w:ascii="Arial" w:hAnsi="Arial" w:cs="Arial"/>
        </w:rPr>
        <w:t xml:space="preserve">febrero y </w:t>
      </w:r>
      <w:r w:rsidR="0007315B" w:rsidRPr="00F463AC">
        <w:rPr>
          <w:rFonts w:ascii="Arial" w:hAnsi="Arial" w:cs="Arial"/>
        </w:rPr>
        <w:t xml:space="preserve">marzo </w:t>
      </w:r>
      <w:r w:rsidR="00745E74" w:rsidRPr="00F463AC">
        <w:rPr>
          <w:rFonts w:ascii="Arial" w:hAnsi="Arial" w:cs="Arial"/>
        </w:rPr>
        <w:t xml:space="preserve">para elaborar el </w:t>
      </w:r>
      <w:r w:rsidR="00745E74" w:rsidRPr="00F463AC">
        <w:rPr>
          <w:rFonts w:ascii="Arial" w:hAnsi="Arial" w:cs="Arial"/>
          <w:b/>
        </w:rPr>
        <w:t>informe socioeconómico</w:t>
      </w:r>
      <w:r w:rsidR="008251B0">
        <w:rPr>
          <w:rFonts w:ascii="Arial" w:hAnsi="Arial" w:cs="Arial"/>
        </w:rPr>
        <w:t xml:space="preserve"> correspondiente,</w:t>
      </w:r>
      <w:r w:rsidR="00465AF9" w:rsidRPr="00F463AC">
        <w:rPr>
          <w:rFonts w:ascii="Arial" w:hAnsi="Arial" w:cs="Arial"/>
        </w:rPr>
        <w:t xml:space="preserve"> así </w:t>
      </w:r>
      <w:r w:rsidR="008251B0">
        <w:rPr>
          <w:rFonts w:ascii="Arial" w:hAnsi="Arial" w:cs="Arial"/>
        </w:rPr>
        <w:t>como sol</w:t>
      </w:r>
      <w:r w:rsidR="00EE4492">
        <w:rPr>
          <w:rFonts w:ascii="Arial" w:hAnsi="Arial" w:cs="Arial"/>
        </w:rPr>
        <w:t>icitar cualquier otro documento, físico o vía correo electrónico</w:t>
      </w:r>
      <w:r w:rsidR="0002079B">
        <w:rPr>
          <w:rFonts w:ascii="Arial" w:hAnsi="Arial" w:cs="Arial"/>
        </w:rPr>
        <w:t xml:space="preserve">, </w:t>
      </w:r>
      <w:r w:rsidR="008251B0">
        <w:rPr>
          <w:rFonts w:ascii="Arial" w:hAnsi="Arial" w:cs="Arial"/>
        </w:rPr>
        <w:t xml:space="preserve">que se requiera para </w:t>
      </w:r>
      <w:r w:rsidR="00465AF9" w:rsidRPr="00F463AC">
        <w:rPr>
          <w:rFonts w:ascii="Arial" w:hAnsi="Arial" w:cs="Arial"/>
        </w:rPr>
        <w:t xml:space="preserve">completar </w:t>
      </w:r>
      <w:r w:rsidR="008251B0">
        <w:rPr>
          <w:rFonts w:ascii="Arial" w:hAnsi="Arial" w:cs="Arial"/>
        </w:rPr>
        <w:t>información</w:t>
      </w:r>
      <w:r w:rsidR="00745E74" w:rsidRPr="00F463AC">
        <w:rPr>
          <w:rFonts w:ascii="Arial" w:hAnsi="Arial" w:cs="Arial"/>
        </w:rPr>
        <w:t>.</w:t>
      </w:r>
    </w:p>
    <w:p w14:paraId="02F43B07" w14:textId="77777777" w:rsidR="009E3A0C" w:rsidRDefault="009E3A0C" w:rsidP="00504271">
      <w:pPr>
        <w:spacing w:after="0" w:line="240" w:lineRule="auto"/>
        <w:jc w:val="both"/>
        <w:rPr>
          <w:rFonts w:ascii="Arial" w:hAnsi="Arial" w:cs="Arial"/>
        </w:rPr>
      </w:pPr>
    </w:p>
    <w:p w14:paraId="6E893E27" w14:textId="77777777" w:rsidR="00B10489" w:rsidRPr="00F463AC" w:rsidRDefault="00B10489" w:rsidP="00B10489">
      <w:pPr>
        <w:spacing w:after="0" w:line="240" w:lineRule="auto"/>
        <w:jc w:val="both"/>
        <w:rPr>
          <w:rFonts w:ascii="Arial" w:hAnsi="Arial" w:cs="Arial"/>
        </w:rPr>
      </w:pPr>
      <w:r w:rsidRPr="00EE4492">
        <w:rPr>
          <w:rFonts w:ascii="Arial" w:hAnsi="Arial" w:cs="Arial"/>
        </w:rPr>
        <w:t xml:space="preserve">La postulación debe incluir, en caso de ser seleccionado, la vía por la cual </w:t>
      </w:r>
      <w:r>
        <w:rPr>
          <w:rFonts w:ascii="Arial" w:hAnsi="Arial" w:cs="Arial"/>
        </w:rPr>
        <w:t>indique se realice</w:t>
      </w:r>
      <w:r w:rsidRPr="00EE4492">
        <w:rPr>
          <w:rFonts w:ascii="Arial" w:hAnsi="Arial" w:cs="Arial"/>
        </w:rPr>
        <w:t xml:space="preserve"> el aporte económico </w:t>
      </w:r>
      <w:r>
        <w:rPr>
          <w:rFonts w:ascii="Arial" w:hAnsi="Arial" w:cs="Arial"/>
        </w:rPr>
        <w:t xml:space="preserve">correspondiente a la Beca Municipal, la </w:t>
      </w:r>
      <w:r w:rsidRPr="00EE4492">
        <w:rPr>
          <w:rFonts w:ascii="Arial" w:hAnsi="Arial" w:cs="Arial"/>
        </w:rPr>
        <w:t>que puede ser</w:t>
      </w:r>
      <w:r>
        <w:rPr>
          <w:rFonts w:ascii="Arial" w:hAnsi="Arial" w:cs="Arial"/>
        </w:rPr>
        <w:t xml:space="preserve"> </w:t>
      </w:r>
      <w:r w:rsidRPr="00EE4492">
        <w:rPr>
          <w:rFonts w:ascii="Arial" w:hAnsi="Arial" w:cs="Arial"/>
        </w:rPr>
        <w:t>vía transferencia electrónica</w:t>
      </w:r>
      <w:r>
        <w:rPr>
          <w:rFonts w:ascii="Arial" w:hAnsi="Arial" w:cs="Arial"/>
        </w:rPr>
        <w:t xml:space="preserve"> a</w:t>
      </w:r>
      <w:r w:rsidRPr="00EE44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cuenta RUT,</w:t>
      </w:r>
      <w:r w:rsidRPr="00EE4492">
        <w:rPr>
          <w:rFonts w:ascii="Arial" w:hAnsi="Arial" w:cs="Arial"/>
        </w:rPr>
        <w:t xml:space="preserve"> o por cheque</w:t>
      </w:r>
      <w:r>
        <w:rPr>
          <w:rFonts w:ascii="Arial" w:hAnsi="Arial" w:cs="Arial"/>
        </w:rPr>
        <w:t xml:space="preserve"> </w:t>
      </w:r>
      <w:r w:rsidRPr="00B10489">
        <w:rPr>
          <w:rFonts w:ascii="Arial" w:hAnsi="Arial" w:cs="Arial"/>
          <w:b/>
        </w:rPr>
        <w:t>(Anexo N°1).</w:t>
      </w:r>
    </w:p>
    <w:p w14:paraId="22224A5E" w14:textId="77777777" w:rsidR="00B10489" w:rsidRPr="00F463AC" w:rsidRDefault="00B10489" w:rsidP="00504271">
      <w:pPr>
        <w:spacing w:after="0" w:line="240" w:lineRule="auto"/>
        <w:jc w:val="both"/>
        <w:rPr>
          <w:rFonts w:ascii="Arial" w:hAnsi="Arial" w:cs="Arial"/>
        </w:rPr>
      </w:pPr>
    </w:p>
    <w:p w14:paraId="188BCDCB" w14:textId="734082D5" w:rsidR="00504271" w:rsidRDefault="004B148D" w:rsidP="00504271">
      <w:pPr>
        <w:spacing w:after="0" w:line="240" w:lineRule="auto"/>
        <w:jc w:val="both"/>
        <w:rPr>
          <w:rFonts w:ascii="Arial" w:hAnsi="Arial" w:cs="Arial"/>
          <w:b/>
        </w:rPr>
      </w:pPr>
      <w:r w:rsidRPr="00F463AC">
        <w:rPr>
          <w:rFonts w:ascii="Arial" w:hAnsi="Arial" w:cs="Arial"/>
        </w:rPr>
        <w:t xml:space="preserve">Es de </w:t>
      </w:r>
      <w:r w:rsidRPr="00F463AC">
        <w:rPr>
          <w:rFonts w:ascii="Arial" w:hAnsi="Arial" w:cs="Arial"/>
          <w:b/>
        </w:rPr>
        <w:t>exclusiva responsabilidad</w:t>
      </w:r>
      <w:r w:rsidRPr="00F463AC">
        <w:rPr>
          <w:rFonts w:ascii="Arial" w:hAnsi="Arial" w:cs="Arial"/>
        </w:rPr>
        <w:t xml:space="preserve"> </w:t>
      </w:r>
      <w:r w:rsidRPr="00F463AC">
        <w:rPr>
          <w:rFonts w:ascii="Arial" w:hAnsi="Arial" w:cs="Arial"/>
          <w:b/>
        </w:rPr>
        <w:t>de</w:t>
      </w:r>
      <w:r w:rsidR="00DB11E3">
        <w:rPr>
          <w:rFonts w:ascii="Arial" w:hAnsi="Arial" w:cs="Arial"/>
          <w:b/>
        </w:rPr>
        <w:t xml:space="preserve"> cada</w:t>
      </w:r>
      <w:r w:rsidRPr="00F463AC">
        <w:rPr>
          <w:rFonts w:ascii="Arial" w:hAnsi="Arial" w:cs="Arial"/>
          <w:b/>
        </w:rPr>
        <w:t xml:space="preserve"> postulante</w:t>
      </w:r>
      <w:r w:rsidRPr="00F463AC">
        <w:rPr>
          <w:rFonts w:ascii="Arial" w:hAnsi="Arial" w:cs="Arial"/>
        </w:rPr>
        <w:t xml:space="preserve"> </w:t>
      </w:r>
      <w:r w:rsidR="008F442D" w:rsidRPr="00F463AC">
        <w:rPr>
          <w:rFonts w:ascii="Arial" w:hAnsi="Arial" w:cs="Arial"/>
        </w:rPr>
        <w:t>gestionar</w:t>
      </w:r>
      <w:r w:rsidRPr="00F463AC">
        <w:rPr>
          <w:rFonts w:ascii="Arial" w:hAnsi="Arial" w:cs="Arial"/>
        </w:rPr>
        <w:t xml:space="preserve"> y </w:t>
      </w:r>
      <w:r w:rsidRPr="00F463AC">
        <w:rPr>
          <w:rFonts w:ascii="Arial" w:hAnsi="Arial" w:cs="Arial"/>
          <w:b/>
        </w:rPr>
        <w:t>entregar oportunamente</w:t>
      </w:r>
      <w:r w:rsidRPr="00F463AC">
        <w:rPr>
          <w:rFonts w:ascii="Arial" w:hAnsi="Arial" w:cs="Arial"/>
        </w:rPr>
        <w:t xml:space="preserve"> toda la documentación exigida para el proceso de postulación a la Beca Municipal</w:t>
      </w:r>
      <w:r w:rsidR="00A82F9A">
        <w:rPr>
          <w:rFonts w:ascii="Arial" w:hAnsi="Arial" w:cs="Arial"/>
        </w:rPr>
        <w:t xml:space="preserve"> 202</w:t>
      </w:r>
      <w:r w:rsidR="00087670">
        <w:rPr>
          <w:rFonts w:ascii="Arial" w:hAnsi="Arial" w:cs="Arial"/>
        </w:rPr>
        <w:t>5</w:t>
      </w:r>
      <w:r w:rsidR="00855C9B" w:rsidRPr="00F463AC">
        <w:rPr>
          <w:rFonts w:ascii="Arial" w:hAnsi="Arial" w:cs="Arial"/>
        </w:rPr>
        <w:t xml:space="preserve">, así como de contactar al municipio cuando la </w:t>
      </w:r>
      <w:r w:rsidR="00DB11E3">
        <w:rPr>
          <w:rFonts w:ascii="Arial" w:hAnsi="Arial" w:cs="Arial"/>
        </w:rPr>
        <w:t>entrevista</w:t>
      </w:r>
      <w:r w:rsidR="00855C9B" w:rsidRPr="00F463AC">
        <w:rPr>
          <w:rFonts w:ascii="Arial" w:hAnsi="Arial" w:cs="Arial"/>
        </w:rPr>
        <w:t xml:space="preserve"> </w:t>
      </w:r>
      <w:r w:rsidR="00DA75AA" w:rsidRPr="00F463AC">
        <w:rPr>
          <w:rFonts w:ascii="Arial" w:hAnsi="Arial" w:cs="Arial"/>
        </w:rPr>
        <w:t xml:space="preserve">programada por </w:t>
      </w:r>
      <w:r w:rsidR="00B10489">
        <w:rPr>
          <w:rFonts w:ascii="Arial" w:hAnsi="Arial" w:cs="Arial"/>
        </w:rPr>
        <w:t>el (</w:t>
      </w:r>
      <w:r w:rsidR="00DA75AA" w:rsidRPr="00F463AC">
        <w:rPr>
          <w:rFonts w:ascii="Arial" w:hAnsi="Arial" w:cs="Arial"/>
        </w:rPr>
        <w:t>la</w:t>
      </w:r>
      <w:r w:rsidR="00B10489">
        <w:rPr>
          <w:rFonts w:ascii="Arial" w:hAnsi="Arial" w:cs="Arial"/>
        </w:rPr>
        <w:t>)</w:t>
      </w:r>
      <w:r w:rsidR="00DA75AA" w:rsidRPr="00F463AC">
        <w:rPr>
          <w:rFonts w:ascii="Arial" w:hAnsi="Arial" w:cs="Arial"/>
        </w:rPr>
        <w:t xml:space="preserve"> profesional del área social respectiva </w:t>
      </w:r>
      <w:r w:rsidR="00855C9B" w:rsidRPr="00F463AC">
        <w:rPr>
          <w:rFonts w:ascii="Arial" w:hAnsi="Arial" w:cs="Arial"/>
        </w:rPr>
        <w:t>no se hubiese concretado al vigésimo día del mes de marzo</w:t>
      </w:r>
      <w:r w:rsidR="00EE4492">
        <w:rPr>
          <w:rFonts w:ascii="Arial" w:hAnsi="Arial" w:cs="Arial"/>
        </w:rPr>
        <w:t xml:space="preserve"> del presente año</w:t>
      </w:r>
      <w:r w:rsidR="00855C9B" w:rsidRPr="00F463AC">
        <w:rPr>
          <w:rFonts w:ascii="Arial" w:hAnsi="Arial" w:cs="Arial"/>
        </w:rPr>
        <w:t>.</w:t>
      </w:r>
      <w:r w:rsidR="00855C9B" w:rsidRPr="00F463AC">
        <w:rPr>
          <w:rFonts w:ascii="Arial" w:hAnsi="Arial" w:cs="Arial"/>
          <w:b/>
        </w:rPr>
        <w:t xml:space="preserve"> </w:t>
      </w:r>
    </w:p>
    <w:p w14:paraId="4662AFD3" w14:textId="77777777" w:rsidR="00B10489" w:rsidRDefault="00B10489" w:rsidP="00B10489">
      <w:pPr>
        <w:spacing w:after="0" w:line="240" w:lineRule="auto"/>
        <w:jc w:val="both"/>
        <w:rPr>
          <w:rFonts w:ascii="Arial" w:hAnsi="Arial" w:cs="Arial"/>
        </w:rPr>
      </w:pPr>
    </w:p>
    <w:p w14:paraId="53000BA4" w14:textId="77777777" w:rsidR="00E2496C" w:rsidRPr="00F463AC" w:rsidRDefault="00E2496C" w:rsidP="0050427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3CB7230" w14:textId="77777777" w:rsidR="0017341E" w:rsidRDefault="001E2F37" w:rsidP="0050427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463AC">
        <w:rPr>
          <w:rFonts w:ascii="Arial" w:hAnsi="Arial" w:cs="Arial"/>
          <w:b/>
          <w:u w:val="single"/>
        </w:rPr>
        <w:t>EVALUACIÓN Y SELECCIÓN</w:t>
      </w:r>
    </w:p>
    <w:p w14:paraId="6EE86C95" w14:textId="77777777" w:rsidR="0002079B" w:rsidRPr="00F463AC" w:rsidRDefault="0002079B" w:rsidP="0050427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59A8577" w14:textId="77777777" w:rsidR="001E2F37" w:rsidRPr="00F463AC" w:rsidRDefault="001E2F37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>Cerrado el proceso de postulació</w:t>
      </w:r>
      <w:r w:rsidR="00745E74" w:rsidRPr="00F463AC">
        <w:rPr>
          <w:rFonts w:ascii="Arial" w:hAnsi="Arial" w:cs="Arial"/>
        </w:rPr>
        <w:t>n y elaboración de informe socioeconómico</w:t>
      </w:r>
      <w:r w:rsidR="00504271" w:rsidRPr="00F463AC">
        <w:rPr>
          <w:rFonts w:ascii="Arial" w:hAnsi="Arial" w:cs="Arial"/>
        </w:rPr>
        <w:t>, la C</w:t>
      </w:r>
      <w:r w:rsidRPr="00F463AC">
        <w:rPr>
          <w:rFonts w:ascii="Arial" w:hAnsi="Arial" w:cs="Arial"/>
        </w:rPr>
        <w:t xml:space="preserve">omisión </w:t>
      </w:r>
      <w:r w:rsidR="00113841" w:rsidRPr="00F463AC">
        <w:rPr>
          <w:rFonts w:ascii="Arial" w:hAnsi="Arial" w:cs="Arial"/>
        </w:rPr>
        <w:t xml:space="preserve">Técnica </w:t>
      </w:r>
      <w:r w:rsidR="00504271" w:rsidRPr="00F463AC">
        <w:rPr>
          <w:rFonts w:ascii="Arial" w:hAnsi="Arial" w:cs="Arial"/>
        </w:rPr>
        <w:t>Evaluadora</w:t>
      </w:r>
      <w:r w:rsidRPr="00F463AC">
        <w:rPr>
          <w:rFonts w:ascii="Arial" w:hAnsi="Arial" w:cs="Arial"/>
        </w:rPr>
        <w:t>, conformada por profesionales de</w:t>
      </w:r>
      <w:r w:rsidR="00C4506E">
        <w:rPr>
          <w:rFonts w:ascii="Arial" w:hAnsi="Arial" w:cs="Arial"/>
        </w:rPr>
        <w:t xml:space="preserve"> </w:t>
      </w:r>
      <w:r w:rsidRPr="00F463AC">
        <w:rPr>
          <w:rFonts w:ascii="Arial" w:hAnsi="Arial" w:cs="Arial"/>
        </w:rPr>
        <w:t>l</w:t>
      </w:r>
      <w:r w:rsidR="00C4506E">
        <w:rPr>
          <w:rFonts w:ascii="Arial" w:hAnsi="Arial" w:cs="Arial"/>
        </w:rPr>
        <w:t>a</w:t>
      </w:r>
      <w:r w:rsidRPr="00F463AC">
        <w:rPr>
          <w:rFonts w:ascii="Arial" w:hAnsi="Arial" w:cs="Arial"/>
        </w:rPr>
        <w:t xml:space="preserve"> D</w:t>
      </w:r>
      <w:r w:rsidR="00AA563E">
        <w:rPr>
          <w:rFonts w:ascii="Arial" w:hAnsi="Arial" w:cs="Arial"/>
        </w:rPr>
        <w:t>ir</w:t>
      </w:r>
      <w:r w:rsidR="00C4506E">
        <w:rPr>
          <w:rFonts w:ascii="Arial" w:hAnsi="Arial" w:cs="Arial"/>
        </w:rPr>
        <w:t>ección</w:t>
      </w:r>
      <w:r w:rsidRPr="00F463AC">
        <w:rPr>
          <w:rFonts w:ascii="Arial" w:hAnsi="Arial" w:cs="Arial"/>
        </w:rPr>
        <w:t xml:space="preserve"> de Desarrollo Comunitario, procederá a la revisión y evaluación de </w:t>
      </w:r>
      <w:r w:rsidR="00DA75AA" w:rsidRPr="00F463AC">
        <w:rPr>
          <w:rFonts w:ascii="Arial" w:hAnsi="Arial" w:cs="Arial"/>
        </w:rPr>
        <w:t xml:space="preserve">cada uno de </w:t>
      </w:r>
      <w:r w:rsidRPr="00F463AC">
        <w:rPr>
          <w:rFonts w:ascii="Arial" w:hAnsi="Arial" w:cs="Arial"/>
        </w:rPr>
        <w:t>los antecedentes.</w:t>
      </w:r>
    </w:p>
    <w:p w14:paraId="73FF1173" w14:textId="77777777" w:rsidR="00E2496C" w:rsidRPr="00F463AC" w:rsidRDefault="00E2496C" w:rsidP="00504271">
      <w:pPr>
        <w:spacing w:after="0" w:line="240" w:lineRule="auto"/>
        <w:jc w:val="both"/>
        <w:rPr>
          <w:rFonts w:ascii="Arial" w:hAnsi="Arial" w:cs="Arial"/>
        </w:rPr>
      </w:pPr>
    </w:p>
    <w:p w14:paraId="1B4D6636" w14:textId="77777777" w:rsidR="001E2F37" w:rsidRPr="00F463AC" w:rsidRDefault="001E2F37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>El proceso de selección se realizará a través de instrumentos de evaluación, que contempla</w:t>
      </w:r>
      <w:r w:rsidR="00F97015" w:rsidRPr="00F463AC">
        <w:rPr>
          <w:rFonts w:ascii="Arial" w:hAnsi="Arial" w:cs="Arial"/>
        </w:rPr>
        <w:t xml:space="preserve"> dos</w:t>
      </w:r>
      <w:r w:rsidRPr="00F463AC">
        <w:rPr>
          <w:rFonts w:ascii="Arial" w:hAnsi="Arial" w:cs="Arial"/>
        </w:rPr>
        <w:t xml:space="preserve"> ámbitos:</w:t>
      </w:r>
    </w:p>
    <w:p w14:paraId="0356DBCB" w14:textId="77777777" w:rsidR="001E2F37" w:rsidRPr="00F463AC" w:rsidRDefault="001E2F37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  <w:b/>
        </w:rPr>
        <w:t>Individual:</w:t>
      </w:r>
      <w:r w:rsidRPr="00F463AC">
        <w:rPr>
          <w:rFonts w:ascii="Arial" w:hAnsi="Arial" w:cs="Arial"/>
        </w:rPr>
        <w:t xml:space="preserve"> </w:t>
      </w:r>
      <w:r w:rsidR="00DA75AA" w:rsidRPr="00F463AC">
        <w:rPr>
          <w:rFonts w:ascii="Arial" w:hAnsi="Arial" w:cs="Arial"/>
        </w:rPr>
        <w:t>Antecedentes</w:t>
      </w:r>
      <w:r w:rsidRPr="00F463AC">
        <w:rPr>
          <w:rFonts w:ascii="Arial" w:hAnsi="Arial" w:cs="Arial"/>
        </w:rPr>
        <w:t xml:space="preserve"> académico</w:t>
      </w:r>
      <w:r w:rsidR="00DA75AA" w:rsidRPr="00F463AC">
        <w:rPr>
          <w:rFonts w:ascii="Arial" w:hAnsi="Arial" w:cs="Arial"/>
        </w:rPr>
        <w:t>s</w:t>
      </w:r>
      <w:r w:rsidR="00DE3453" w:rsidRPr="00F463AC">
        <w:rPr>
          <w:rFonts w:ascii="Arial" w:hAnsi="Arial" w:cs="Arial"/>
        </w:rPr>
        <w:t xml:space="preserve"> </w:t>
      </w:r>
      <w:r w:rsidR="00F97015" w:rsidRPr="00F463AC">
        <w:rPr>
          <w:rFonts w:ascii="Arial" w:hAnsi="Arial" w:cs="Arial"/>
        </w:rPr>
        <w:t>(4</w:t>
      </w:r>
      <w:r w:rsidRPr="00F463AC">
        <w:rPr>
          <w:rFonts w:ascii="Arial" w:hAnsi="Arial" w:cs="Arial"/>
        </w:rPr>
        <w:t>0%).</w:t>
      </w:r>
    </w:p>
    <w:p w14:paraId="363ABABC" w14:textId="77777777" w:rsidR="001E2F37" w:rsidRPr="00F463AC" w:rsidRDefault="001E2F37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  <w:b/>
        </w:rPr>
        <w:t xml:space="preserve">Familiar: </w:t>
      </w:r>
      <w:r w:rsidR="00DA75AA" w:rsidRPr="00F463AC">
        <w:rPr>
          <w:rFonts w:ascii="Arial" w:hAnsi="Arial" w:cs="Arial"/>
        </w:rPr>
        <w:t>Situación socio-económica</w:t>
      </w:r>
      <w:r w:rsidRPr="00F463AC">
        <w:rPr>
          <w:rFonts w:ascii="Arial" w:hAnsi="Arial" w:cs="Arial"/>
        </w:rPr>
        <w:t xml:space="preserve"> del grupo familiar (60%)  </w:t>
      </w:r>
    </w:p>
    <w:p w14:paraId="061A9CC9" w14:textId="77777777" w:rsidR="00113841" w:rsidRPr="00F463AC" w:rsidRDefault="00113841" w:rsidP="00504271">
      <w:pPr>
        <w:spacing w:after="0" w:line="240" w:lineRule="auto"/>
        <w:jc w:val="both"/>
        <w:rPr>
          <w:rFonts w:ascii="Arial" w:hAnsi="Arial" w:cs="Arial"/>
        </w:rPr>
      </w:pPr>
    </w:p>
    <w:p w14:paraId="45FD805E" w14:textId="77777777" w:rsidR="001E2F37" w:rsidRPr="00F463AC" w:rsidRDefault="008F442D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>U</w:t>
      </w:r>
      <w:r w:rsidR="001E2F37" w:rsidRPr="00F463AC">
        <w:rPr>
          <w:rFonts w:ascii="Arial" w:hAnsi="Arial" w:cs="Arial"/>
        </w:rPr>
        <w:t>na vez aplicados los instrumentos se procederá al análisis de asignación de puntajes, con lo cual, se definirá una propuesta jerarquizada por orden del mayor puntaje a menor puntaje.</w:t>
      </w:r>
    </w:p>
    <w:p w14:paraId="29327C94" w14:textId="77777777" w:rsidR="00E2496C" w:rsidRPr="00F463AC" w:rsidRDefault="00E2496C" w:rsidP="00504271">
      <w:pPr>
        <w:spacing w:after="0" w:line="240" w:lineRule="auto"/>
        <w:jc w:val="both"/>
        <w:rPr>
          <w:rFonts w:ascii="Arial" w:hAnsi="Arial" w:cs="Arial"/>
        </w:rPr>
      </w:pPr>
    </w:p>
    <w:p w14:paraId="10E1F8DC" w14:textId="77777777" w:rsidR="001E2F37" w:rsidRPr="00F463AC" w:rsidRDefault="00F66D90" w:rsidP="0050427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>L</w:t>
      </w:r>
      <w:r w:rsidR="001E2F37" w:rsidRPr="00F463AC">
        <w:rPr>
          <w:rFonts w:ascii="Arial" w:hAnsi="Arial" w:cs="Arial"/>
        </w:rPr>
        <w:t>a presente Beca, será incompatible con la entrega de otra ayuda social Mu</w:t>
      </w:r>
      <w:r w:rsidR="009E3A0C" w:rsidRPr="00F463AC">
        <w:rPr>
          <w:rFonts w:ascii="Arial" w:hAnsi="Arial" w:cs="Arial"/>
        </w:rPr>
        <w:t>nicipal, para gastos de estudio durante el mismo año.</w:t>
      </w:r>
    </w:p>
    <w:p w14:paraId="4814C126" w14:textId="77777777" w:rsidR="00E2496C" w:rsidRPr="00F463AC" w:rsidRDefault="00E2496C" w:rsidP="00504271">
      <w:pPr>
        <w:spacing w:after="0" w:line="240" w:lineRule="auto"/>
        <w:jc w:val="both"/>
        <w:rPr>
          <w:rFonts w:ascii="Arial" w:hAnsi="Arial" w:cs="Arial"/>
        </w:rPr>
      </w:pPr>
    </w:p>
    <w:p w14:paraId="5F42B59B" w14:textId="77777777" w:rsidR="00F97015" w:rsidRDefault="00F66D90" w:rsidP="00113841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>La nómina de seleccionados se publicará en la página web de la</w:t>
      </w:r>
      <w:r w:rsidR="00E236DD" w:rsidRPr="00F463AC">
        <w:rPr>
          <w:rFonts w:ascii="Arial" w:hAnsi="Arial" w:cs="Arial"/>
        </w:rPr>
        <w:t xml:space="preserve"> Ilust</w:t>
      </w:r>
      <w:r w:rsidR="0002079B">
        <w:rPr>
          <w:rFonts w:ascii="Arial" w:hAnsi="Arial" w:cs="Arial"/>
        </w:rPr>
        <w:t>re Municipalidad de Penco</w:t>
      </w:r>
      <w:r w:rsidR="00B10489">
        <w:rPr>
          <w:rFonts w:ascii="Arial" w:hAnsi="Arial" w:cs="Arial"/>
        </w:rPr>
        <w:t xml:space="preserve"> durante el mes de abril.</w:t>
      </w:r>
    </w:p>
    <w:p w14:paraId="1D3DDD3E" w14:textId="77777777" w:rsidR="00B10489" w:rsidRDefault="00B10489" w:rsidP="00113841">
      <w:pPr>
        <w:spacing w:after="0" w:line="240" w:lineRule="auto"/>
        <w:jc w:val="both"/>
        <w:rPr>
          <w:rFonts w:ascii="Arial" w:hAnsi="Arial" w:cs="Arial"/>
        </w:rPr>
      </w:pPr>
    </w:p>
    <w:p w14:paraId="695D5682" w14:textId="77777777" w:rsidR="001E2CFC" w:rsidRDefault="00EE59C0" w:rsidP="0002079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463AC">
        <w:rPr>
          <w:rFonts w:ascii="Arial" w:hAnsi="Arial" w:cs="Arial"/>
          <w:b/>
          <w:u w:val="single"/>
        </w:rPr>
        <w:t>M</w:t>
      </w:r>
      <w:r w:rsidR="001E2CFC" w:rsidRPr="00F463AC">
        <w:rPr>
          <w:rFonts w:ascii="Arial" w:hAnsi="Arial" w:cs="Arial"/>
          <w:b/>
          <w:u w:val="single"/>
        </w:rPr>
        <w:t>AYOR INFORMACION</w:t>
      </w:r>
    </w:p>
    <w:p w14:paraId="3CCCA1E7" w14:textId="77777777" w:rsidR="0002079B" w:rsidRPr="00F463AC" w:rsidRDefault="0002079B" w:rsidP="0002079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16BEB3F" w14:textId="77777777" w:rsidR="00EE59C0" w:rsidRPr="00F463AC" w:rsidRDefault="00EE59C0" w:rsidP="0002079B">
      <w:pPr>
        <w:spacing w:after="0" w:line="240" w:lineRule="auto"/>
        <w:jc w:val="both"/>
        <w:rPr>
          <w:rFonts w:ascii="Arial" w:hAnsi="Arial" w:cs="Arial"/>
        </w:rPr>
      </w:pPr>
      <w:r w:rsidRPr="00F463AC">
        <w:rPr>
          <w:rFonts w:ascii="Arial" w:hAnsi="Arial" w:cs="Arial"/>
        </w:rPr>
        <w:t>OIRS (</w:t>
      </w:r>
      <w:r w:rsidR="00EA65FB">
        <w:rPr>
          <w:rFonts w:ascii="Arial" w:hAnsi="Arial" w:cs="Arial"/>
        </w:rPr>
        <w:t>41-</w:t>
      </w:r>
      <w:r w:rsidRPr="00F463AC">
        <w:rPr>
          <w:rFonts w:ascii="Arial" w:hAnsi="Arial" w:cs="Arial"/>
        </w:rPr>
        <w:t>2261430), Dirección de Desarrollo Comunitario (</w:t>
      </w:r>
      <w:r w:rsidR="00EA65FB">
        <w:rPr>
          <w:rFonts w:ascii="Arial" w:hAnsi="Arial" w:cs="Arial"/>
        </w:rPr>
        <w:t>41-</w:t>
      </w:r>
      <w:r w:rsidRPr="00F463AC">
        <w:rPr>
          <w:rFonts w:ascii="Arial" w:hAnsi="Arial" w:cs="Arial"/>
        </w:rPr>
        <w:t>2261432), Delegación Municipal de Lirquén (</w:t>
      </w:r>
      <w:r w:rsidR="00EA65FB">
        <w:rPr>
          <w:rFonts w:ascii="Arial" w:hAnsi="Arial" w:cs="Arial"/>
        </w:rPr>
        <w:t>41-</w:t>
      </w:r>
      <w:r w:rsidRPr="00F463AC">
        <w:rPr>
          <w:rFonts w:ascii="Arial" w:hAnsi="Arial" w:cs="Arial"/>
        </w:rPr>
        <w:t>2</w:t>
      </w:r>
      <w:r w:rsidR="00634403">
        <w:rPr>
          <w:rFonts w:ascii="Arial" w:hAnsi="Arial" w:cs="Arial"/>
        </w:rPr>
        <w:t>261550</w:t>
      </w:r>
      <w:r w:rsidRPr="00F463AC">
        <w:rPr>
          <w:rFonts w:ascii="Arial" w:hAnsi="Arial" w:cs="Arial"/>
        </w:rPr>
        <w:t xml:space="preserve">). </w:t>
      </w:r>
      <w:hyperlink r:id="rId7" w:history="1">
        <w:r w:rsidR="0002079B" w:rsidRPr="00B1514C">
          <w:rPr>
            <w:rStyle w:val="Hipervnculo"/>
            <w:rFonts w:ascii="Arial" w:hAnsi="Arial" w:cs="Arial"/>
          </w:rPr>
          <w:t>www.penco.cl</w:t>
        </w:r>
      </w:hyperlink>
      <w:r w:rsidR="0002079B">
        <w:rPr>
          <w:rFonts w:ascii="Arial" w:hAnsi="Arial" w:cs="Arial"/>
        </w:rPr>
        <w:t>. Correo electrónico: dideco@penco.cl</w:t>
      </w:r>
    </w:p>
    <w:p w14:paraId="742C7892" w14:textId="77777777" w:rsidR="00F97015" w:rsidRDefault="00F97015" w:rsidP="00113841">
      <w:pPr>
        <w:spacing w:after="0" w:line="240" w:lineRule="auto"/>
        <w:jc w:val="both"/>
        <w:rPr>
          <w:rFonts w:ascii="Arial" w:hAnsi="Arial" w:cs="Arial"/>
        </w:rPr>
      </w:pPr>
    </w:p>
    <w:p w14:paraId="691A6B14" w14:textId="77777777" w:rsidR="00F97015" w:rsidRDefault="00F97015" w:rsidP="00113841">
      <w:pPr>
        <w:spacing w:after="0" w:line="240" w:lineRule="auto"/>
        <w:jc w:val="both"/>
        <w:rPr>
          <w:rFonts w:ascii="Arial" w:hAnsi="Arial" w:cs="Arial"/>
        </w:rPr>
      </w:pPr>
    </w:p>
    <w:p w14:paraId="358AC9CA" w14:textId="77777777" w:rsidR="0002079B" w:rsidRDefault="0002079B" w:rsidP="00AE3633">
      <w:pPr>
        <w:spacing w:after="0" w:line="240" w:lineRule="auto"/>
        <w:jc w:val="center"/>
        <w:rPr>
          <w:rFonts w:ascii="Arial" w:hAnsi="Arial" w:cs="Arial"/>
          <w:b/>
        </w:rPr>
      </w:pPr>
    </w:p>
    <w:p w14:paraId="286C16F6" w14:textId="4B46A834" w:rsidR="00F97015" w:rsidRDefault="00087670" w:rsidP="00AE36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VERA RIQUELME</w:t>
      </w:r>
    </w:p>
    <w:p w14:paraId="55B9A745" w14:textId="3BBBD608" w:rsidR="00AE3633" w:rsidRDefault="00AE3633" w:rsidP="00AE36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ALCALDE</w:t>
      </w:r>
      <w:r w:rsidR="00087670">
        <w:rPr>
          <w:rFonts w:ascii="Arial" w:hAnsi="Arial" w:cs="Arial"/>
          <w:b/>
        </w:rPr>
        <w:t xml:space="preserve"> DE PENCO</w:t>
      </w:r>
    </w:p>
    <w:p w14:paraId="4E52DBFB" w14:textId="77777777" w:rsidR="00AE3633" w:rsidRDefault="00AE3633" w:rsidP="00AE3633">
      <w:pPr>
        <w:spacing w:after="0" w:line="240" w:lineRule="auto"/>
        <w:jc w:val="center"/>
        <w:rPr>
          <w:rFonts w:ascii="Arial" w:hAnsi="Arial" w:cs="Arial"/>
          <w:b/>
        </w:rPr>
      </w:pPr>
    </w:p>
    <w:p w14:paraId="5BCE04D3" w14:textId="77777777" w:rsidR="00AE3633" w:rsidRDefault="00AE3633" w:rsidP="00F97015">
      <w:pPr>
        <w:spacing w:after="0" w:line="240" w:lineRule="auto"/>
        <w:jc w:val="right"/>
        <w:rPr>
          <w:rFonts w:ascii="Arial" w:hAnsi="Arial" w:cs="Arial"/>
          <w:b/>
        </w:rPr>
      </w:pPr>
    </w:p>
    <w:p w14:paraId="099BE7ED" w14:textId="51816177" w:rsidR="00F97015" w:rsidRPr="00F97015" w:rsidRDefault="002703E4" w:rsidP="00F9701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Penco, enero</w:t>
      </w:r>
      <w:r w:rsidR="00637CDC">
        <w:rPr>
          <w:rFonts w:ascii="Arial" w:hAnsi="Arial" w:cs="Arial"/>
          <w:b/>
        </w:rPr>
        <w:t xml:space="preserve"> 202</w:t>
      </w:r>
      <w:r w:rsidR="0008767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sectPr w:rsidR="00F97015" w:rsidRPr="00F97015" w:rsidSect="0002079B">
      <w:headerReference w:type="default" r:id="rId8"/>
      <w:pgSz w:w="12240" w:h="20160" w:code="5"/>
      <w:pgMar w:top="1418" w:right="1185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D4FB" w14:textId="77777777" w:rsidR="00D15018" w:rsidRDefault="00D15018" w:rsidP="00070E33">
      <w:pPr>
        <w:spacing w:after="0" w:line="240" w:lineRule="auto"/>
      </w:pPr>
      <w:r>
        <w:separator/>
      </w:r>
    </w:p>
  </w:endnote>
  <w:endnote w:type="continuationSeparator" w:id="0">
    <w:p w14:paraId="35AC180E" w14:textId="77777777" w:rsidR="00D15018" w:rsidRDefault="00D15018" w:rsidP="0007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FAE63" w14:textId="77777777" w:rsidR="00D15018" w:rsidRDefault="00D15018" w:rsidP="00070E33">
      <w:pPr>
        <w:spacing w:after="0" w:line="240" w:lineRule="auto"/>
      </w:pPr>
      <w:r>
        <w:separator/>
      </w:r>
    </w:p>
  </w:footnote>
  <w:footnote w:type="continuationSeparator" w:id="0">
    <w:p w14:paraId="77E23F0D" w14:textId="77777777" w:rsidR="00D15018" w:rsidRDefault="00D15018" w:rsidP="0007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5E532" w14:textId="58F75101" w:rsidR="00B35AEF" w:rsidRDefault="00087670" w:rsidP="00B35AEF">
    <w:pPr>
      <w:tabs>
        <w:tab w:val="left" w:pos="474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5231C05" wp14:editId="0E49414C">
          <wp:simplePos x="0" y="0"/>
          <wp:positionH relativeFrom="column">
            <wp:posOffset>38227</wp:posOffset>
          </wp:positionH>
          <wp:positionV relativeFrom="paragraph">
            <wp:posOffset>-243459</wp:posOffset>
          </wp:positionV>
          <wp:extent cx="1141095" cy="853440"/>
          <wp:effectExtent l="0" t="0" r="190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0" t="14757" r="4901" b="17185"/>
                  <a:stretch/>
                </pic:blipFill>
                <pic:spPr bwMode="auto">
                  <a:xfrm>
                    <a:off x="0" y="0"/>
                    <a:ext cx="114109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6B8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8240" behindDoc="0" locked="0" layoutInCell="1" allowOverlap="1" wp14:anchorId="3F0807B3" wp14:editId="5CCB3E2A">
          <wp:simplePos x="0" y="0"/>
          <wp:positionH relativeFrom="column">
            <wp:posOffset>5005070</wp:posOffset>
          </wp:positionH>
          <wp:positionV relativeFrom="paragraph">
            <wp:posOffset>-78105</wp:posOffset>
          </wp:positionV>
          <wp:extent cx="1114425" cy="40231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deco-0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02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0A6C13" w14:textId="77777777" w:rsidR="00087670" w:rsidRDefault="00087670" w:rsidP="00F956B8">
    <w:pPr>
      <w:tabs>
        <w:tab w:val="left" w:pos="4740"/>
      </w:tabs>
      <w:spacing w:after="0" w:line="240" w:lineRule="auto"/>
      <w:jc w:val="center"/>
      <w:rPr>
        <w:rFonts w:ascii="Arial" w:hAnsi="Arial" w:cs="Arial"/>
        <w:sz w:val="14"/>
        <w:szCs w:val="14"/>
      </w:rPr>
    </w:pPr>
  </w:p>
  <w:p w14:paraId="74A6AF24" w14:textId="1DDAE771" w:rsidR="00B35AEF" w:rsidRDefault="00C4506E" w:rsidP="00F956B8">
    <w:pPr>
      <w:tabs>
        <w:tab w:val="left" w:pos="4740"/>
      </w:tabs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BECA MUNICIPAL 202</w:t>
    </w:r>
    <w:r w:rsidR="00087670">
      <w:rPr>
        <w:rFonts w:ascii="Arial" w:hAnsi="Arial" w:cs="Arial"/>
        <w:sz w:val="14"/>
        <w:szCs w:val="14"/>
      </w:rPr>
      <w:t>5</w:t>
    </w:r>
  </w:p>
  <w:p w14:paraId="71ED99F6" w14:textId="77777777" w:rsidR="00087670" w:rsidRDefault="00087670" w:rsidP="00087670">
    <w:pPr>
      <w:tabs>
        <w:tab w:val="left" w:pos="4740"/>
      </w:tabs>
      <w:spacing w:after="0" w:line="240" w:lineRule="auto"/>
      <w:rPr>
        <w:rFonts w:ascii="Arial" w:hAnsi="Arial" w:cs="Arial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A6E"/>
    <w:multiLevelType w:val="hybridMultilevel"/>
    <w:tmpl w:val="12A828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FF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62E9"/>
    <w:multiLevelType w:val="hybridMultilevel"/>
    <w:tmpl w:val="5DD07D7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F655A"/>
    <w:multiLevelType w:val="hybridMultilevel"/>
    <w:tmpl w:val="5314BFA2"/>
    <w:lvl w:ilvl="0" w:tplc="D8DAD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74565"/>
    <w:multiLevelType w:val="hybridMultilevel"/>
    <w:tmpl w:val="23CA4678"/>
    <w:lvl w:ilvl="0" w:tplc="48E28D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BBE"/>
    <w:multiLevelType w:val="hybridMultilevel"/>
    <w:tmpl w:val="6BA874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49F3"/>
    <w:multiLevelType w:val="hybridMultilevel"/>
    <w:tmpl w:val="53426A4C"/>
    <w:lvl w:ilvl="0" w:tplc="0220C5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33"/>
    <w:rsid w:val="000052EF"/>
    <w:rsid w:val="000154C8"/>
    <w:rsid w:val="0001787C"/>
    <w:rsid w:val="0002079B"/>
    <w:rsid w:val="00063DA4"/>
    <w:rsid w:val="00070E33"/>
    <w:rsid w:val="0007315B"/>
    <w:rsid w:val="00076FDB"/>
    <w:rsid w:val="00087312"/>
    <w:rsid w:val="00087670"/>
    <w:rsid w:val="000919D4"/>
    <w:rsid w:val="00094B2C"/>
    <w:rsid w:val="000D149E"/>
    <w:rsid w:val="000D62A3"/>
    <w:rsid w:val="000E7D94"/>
    <w:rsid w:val="00102646"/>
    <w:rsid w:val="00105AB1"/>
    <w:rsid w:val="001108F2"/>
    <w:rsid w:val="00113841"/>
    <w:rsid w:val="00152C6D"/>
    <w:rsid w:val="0016313A"/>
    <w:rsid w:val="001729AF"/>
    <w:rsid w:val="0017341E"/>
    <w:rsid w:val="001A0732"/>
    <w:rsid w:val="001E2CFC"/>
    <w:rsid w:val="001E2F37"/>
    <w:rsid w:val="001E4715"/>
    <w:rsid w:val="001F25FB"/>
    <w:rsid w:val="00212C25"/>
    <w:rsid w:val="00235AC6"/>
    <w:rsid w:val="00236FE8"/>
    <w:rsid w:val="00252234"/>
    <w:rsid w:val="002703E4"/>
    <w:rsid w:val="00275C15"/>
    <w:rsid w:val="00285623"/>
    <w:rsid w:val="002A0B36"/>
    <w:rsid w:val="002C04E8"/>
    <w:rsid w:val="002D4057"/>
    <w:rsid w:val="002E12AC"/>
    <w:rsid w:val="002E1775"/>
    <w:rsid w:val="0032038C"/>
    <w:rsid w:val="003254F0"/>
    <w:rsid w:val="003459B4"/>
    <w:rsid w:val="00360739"/>
    <w:rsid w:val="003718DA"/>
    <w:rsid w:val="00384719"/>
    <w:rsid w:val="003A58BF"/>
    <w:rsid w:val="003C6ED1"/>
    <w:rsid w:val="003D1242"/>
    <w:rsid w:val="003E4FB5"/>
    <w:rsid w:val="003F05B3"/>
    <w:rsid w:val="003F27EF"/>
    <w:rsid w:val="004176A4"/>
    <w:rsid w:val="00441AAA"/>
    <w:rsid w:val="0044489D"/>
    <w:rsid w:val="00450574"/>
    <w:rsid w:val="00451355"/>
    <w:rsid w:val="00465AF9"/>
    <w:rsid w:val="004A401C"/>
    <w:rsid w:val="004B0CE2"/>
    <w:rsid w:val="004B148D"/>
    <w:rsid w:val="004C5AFB"/>
    <w:rsid w:val="004C7E50"/>
    <w:rsid w:val="004E238C"/>
    <w:rsid w:val="004F29D2"/>
    <w:rsid w:val="004F382D"/>
    <w:rsid w:val="00504271"/>
    <w:rsid w:val="00504FF6"/>
    <w:rsid w:val="00525E68"/>
    <w:rsid w:val="005351F2"/>
    <w:rsid w:val="00544A47"/>
    <w:rsid w:val="0057163E"/>
    <w:rsid w:val="00576F2D"/>
    <w:rsid w:val="00583F03"/>
    <w:rsid w:val="00590B5B"/>
    <w:rsid w:val="0059537D"/>
    <w:rsid w:val="005A1891"/>
    <w:rsid w:val="005A3626"/>
    <w:rsid w:val="005A63BB"/>
    <w:rsid w:val="005A7392"/>
    <w:rsid w:val="005F2D9C"/>
    <w:rsid w:val="0060717F"/>
    <w:rsid w:val="00607E46"/>
    <w:rsid w:val="00634403"/>
    <w:rsid w:val="00636483"/>
    <w:rsid w:val="00637759"/>
    <w:rsid w:val="00637CDC"/>
    <w:rsid w:val="00676BCC"/>
    <w:rsid w:val="00677F79"/>
    <w:rsid w:val="006808C0"/>
    <w:rsid w:val="00694346"/>
    <w:rsid w:val="006A1A38"/>
    <w:rsid w:val="006A7466"/>
    <w:rsid w:val="006B52BE"/>
    <w:rsid w:val="006D1D66"/>
    <w:rsid w:val="006D426D"/>
    <w:rsid w:val="007116A5"/>
    <w:rsid w:val="00727852"/>
    <w:rsid w:val="007312F3"/>
    <w:rsid w:val="00737414"/>
    <w:rsid w:val="0074214B"/>
    <w:rsid w:val="00745E74"/>
    <w:rsid w:val="00783DBF"/>
    <w:rsid w:val="007A0D88"/>
    <w:rsid w:val="007B156C"/>
    <w:rsid w:val="007B44A0"/>
    <w:rsid w:val="007E2992"/>
    <w:rsid w:val="007E2CE8"/>
    <w:rsid w:val="007F295B"/>
    <w:rsid w:val="00814C7C"/>
    <w:rsid w:val="00817E7E"/>
    <w:rsid w:val="008251B0"/>
    <w:rsid w:val="00837A53"/>
    <w:rsid w:val="0084354D"/>
    <w:rsid w:val="00847E24"/>
    <w:rsid w:val="00855C9B"/>
    <w:rsid w:val="008720FE"/>
    <w:rsid w:val="0088523C"/>
    <w:rsid w:val="008853DF"/>
    <w:rsid w:val="0089441F"/>
    <w:rsid w:val="00897614"/>
    <w:rsid w:val="008A0135"/>
    <w:rsid w:val="008B581E"/>
    <w:rsid w:val="008C6210"/>
    <w:rsid w:val="008D4A78"/>
    <w:rsid w:val="008E2D6B"/>
    <w:rsid w:val="008E78DF"/>
    <w:rsid w:val="008F442D"/>
    <w:rsid w:val="008F6E27"/>
    <w:rsid w:val="00904035"/>
    <w:rsid w:val="00904FC1"/>
    <w:rsid w:val="00913B28"/>
    <w:rsid w:val="009346C2"/>
    <w:rsid w:val="0097789A"/>
    <w:rsid w:val="009806E0"/>
    <w:rsid w:val="00987C37"/>
    <w:rsid w:val="009915F3"/>
    <w:rsid w:val="00991998"/>
    <w:rsid w:val="009C47E2"/>
    <w:rsid w:val="009E3A0C"/>
    <w:rsid w:val="009F2E6F"/>
    <w:rsid w:val="00A235F6"/>
    <w:rsid w:val="00A236E3"/>
    <w:rsid w:val="00A24830"/>
    <w:rsid w:val="00A665EC"/>
    <w:rsid w:val="00A7487A"/>
    <w:rsid w:val="00A80285"/>
    <w:rsid w:val="00A82F9A"/>
    <w:rsid w:val="00A8401A"/>
    <w:rsid w:val="00AA563E"/>
    <w:rsid w:val="00AA7293"/>
    <w:rsid w:val="00AB3E09"/>
    <w:rsid w:val="00AB5351"/>
    <w:rsid w:val="00AE3633"/>
    <w:rsid w:val="00AE434D"/>
    <w:rsid w:val="00AE697B"/>
    <w:rsid w:val="00B0359F"/>
    <w:rsid w:val="00B10489"/>
    <w:rsid w:val="00B112B9"/>
    <w:rsid w:val="00B12A4A"/>
    <w:rsid w:val="00B160B9"/>
    <w:rsid w:val="00B32FF2"/>
    <w:rsid w:val="00B35AEF"/>
    <w:rsid w:val="00B50985"/>
    <w:rsid w:val="00B516B7"/>
    <w:rsid w:val="00B531A4"/>
    <w:rsid w:val="00B54BBB"/>
    <w:rsid w:val="00B623C7"/>
    <w:rsid w:val="00BA42E9"/>
    <w:rsid w:val="00BA6AE4"/>
    <w:rsid w:val="00BB4D44"/>
    <w:rsid w:val="00BB51B5"/>
    <w:rsid w:val="00BD1968"/>
    <w:rsid w:val="00BD4EEA"/>
    <w:rsid w:val="00C11B43"/>
    <w:rsid w:val="00C3098D"/>
    <w:rsid w:val="00C36CD2"/>
    <w:rsid w:val="00C44E9C"/>
    <w:rsid w:val="00C4506E"/>
    <w:rsid w:val="00C85117"/>
    <w:rsid w:val="00C95531"/>
    <w:rsid w:val="00CC373A"/>
    <w:rsid w:val="00CD4506"/>
    <w:rsid w:val="00CF1266"/>
    <w:rsid w:val="00CF2085"/>
    <w:rsid w:val="00CF7C75"/>
    <w:rsid w:val="00D14D81"/>
    <w:rsid w:val="00D15018"/>
    <w:rsid w:val="00D20F39"/>
    <w:rsid w:val="00D22FDD"/>
    <w:rsid w:val="00D270EC"/>
    <w:rsid w:val="00D3276A"/>
    <w:rsid w:val="00D524CF"/>
    <w:rsid w:val="00D71671"/>
    <w:rsid w:val="00D77A81"/>
    <w:rsid w:val="00D869AB"/>
    <w:rsid w:val="00DA75AA"/>
    <w:rsid w:val="00DB11E3"/>
    <w:rsid w:val="00DB249D"/>
    <w:rsid w:val="00DD2213"/>
    <w:rsid w:val="00DE3453"/>
    <w:rsid w:val="00E236DD"/>
    <w:rsid w:val="00E2496C"/>
    <w:rsid w:val="00E33953"/>
    <w:rsid w:val="00E37D8B"/>
    <w:rsid w:val="00E423A6"/>
    <w:rsid w:val="00E44A00"/>
    <w:rsid w:val="00E53635"/>
    <w:rsid w:val="00E71EC8"/>
    <w:rsid w:val="00E91229"/>
    <w:rsid w:val="00EA46DF"/>
    <w:rsid w:val="00EA65FB"/>
    <w:rsid w:val="00EC52DE"/>
    <w:rsid w:val="00EE4492"/>
    <w:rsid w:val="00EE59C0"/>
    <w:rsid w:val="00EF0219"/>
    <w:rsid w:val="00F031DE"/>
    <w:rsid w:val="00F42E1A"/>
    <w:rsid w:val="00F463AC"/>
    <w:rsid w:val="00F5087F"/>
    <w:rsid w:val="00F6009E"/>
    <w:rsid w:val="00F66D90"/>
    <w:rsid w:val="00F7027B"/>
    <w:rsid w:val="00F74599"/>
    <w:rsid w:val="00F779B7"/>
    <w:rsid w:val="00F840B2"/>
    <w:rsid w:val="00F84849"/>
    <w:rsid w:val="00F956B8"/>
    <w:rsid w:val="00F97015"/>
    <w:rsid w:val="00FA4EB6"/>
    <w:rsid w:val="00FB1A32"/>
    <w:rsid w:val="00FC436F"/>
    <w:rsid w:val="00FD0770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854D2B"/>
  <w15:docId w15:val="{7507A2A4-094A-4233-B5D2-E10D6C0E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0E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E33"/>
  </w:style>
  <w:style w:type="paragraph" w:styleId="Piedepgina">
    <w:name w:val="footer"/>
    <w:basedOn w:val="Normal"/>
    <w:link w:val="PiedepginaCar"/>
    <w:uiPriority w:val="99"/>
    <w:unhideWhenUsed/>
    <w:rsid w:val="00070E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33"/>
  </w:style>
  <w:style w:type="paragraph" w:styleId="Prrafodelista">
    <w:name w:val="List Paragraph"/>
    <w:basedOn w:val="Normal"/>
    <w:uiPriority w:val="34"/>
    <w:qFormat/>
    <w:rsid w:val="004B14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8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7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0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nc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Llanos</dc:creator>
  <cp:lastModifiedBy>Juana Tralma</cp:lastModifiedBy>
  <cp:revision>2</cp:revision>
  <cp:lastPrinted>2021-01-11T16:33:00Z</cp:lastPrinted>
  <dcterms:created xsi:type="dcterms:W3CDTF">2025-01-06T15:57:00Z</dcterms:created>
  <dcterms:modified xsi:type="dcterms:W3CDTF">2025-01-06T15:57:00Z</dcterms:modified>
</cp:coreProperties>
</file>